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D05543"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9652D" w:rsidRDefault="00E13D96" w:rsidP="00E13D96">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9652D">
              <w:rPr>
                <w:color w:val="1F497D"/>
                <w:sz w:val="28"/>
                <w:szCs w:val="28"/>
                <w:lang w:val="ru-RU"/>
              </w:rPr>
              <w:t>-</w:t>
            </w:r>
            <w:r w:rsidRPr="00D02C88">
              <w:rPr>
                <w:color w:val="1F497D"/>
                <w:sz w:val="28"/>
                <w:szCs w:val="28"/>
              </w:rPr>
              <w:t>mail</w:t>
            </w:r>
            <w:r w:rsidR="00A14F9D" w:rsidRPr="0049652D">
              <w:rPr>
                <w:color w:val="1F497D"/>
                <w:sz w:val="28"/>
                <w:szCs w:val="28"/>
                <w:lang w:val="ru-RU"/>
              </w:rPr>
              <w:t xml:space="preserve">: </w:t>
            </w:r>
            <w:proofErr w:type="spellStart"/>
            <w:r w:rsidRPr="00D02C88">
              <w:rPr>
                <w:color w:val="1F497D"/>
                <w:sz w:val="28"/>
                <w:szCs w:val="28"/>
              </w:rPr>
              <w:t>tvrz</w:t>
            </w:r>
            <w:proofErr w:type="spellEnd"/>
            <w:r w:rsidR="00B56418">
              <w:fldChar w:fldCharType="begin"/>
            </w:r>
            <w:r w:rsidR="00B56418">
              <w:instrText>HYPERLINK</w:instrText>
            </w:r>
            <w:r w:rsidR="00B56418" w:rsidRPr="0049652D">
              <w:rPr>
                <w:lang w:val="ru-RU"/>
              </w:rPr>
              <w:instrText xml:space="preserve"> "</w:instrText>
            </w:r>
            <w:r w:rsidR="00B56418">
              <w:instrText>http</w:instrText>
            </w:r>
            <w:r w:rsidR="00B56418" w:rsidRPr="0049652D">
              <w:rPr>
                <w:lang w:val="ru-RU"/>
              </w:rPr>
              <w:instrText>://</w:instrText>
            </w:r>
            <w:r w:rsidR="00B56418">
              <w:instrText>www</w:instrText>
            </w:r>
            <w:r w:rsidR="00B56418" w:rsidRPr="0049652D">
              <w:rPr>
                <w:lang w:val="ru-RU"/>
              </w:rPr>
              <w:instrText>.</w:instrText>
            </w:r>
            <w:r w:rsidR="00B56418">
              <w:instrText>vagonremmash</w:instrText>
            </w:r>
            <w:r w:rsidR="00B56418" w:rsidRPr="0049652D">
              <w:rPr>
                <w:lang w:val="ru-RU"/>
              </w:rPr>
              <w:instrText>.</w:instrText>
            </w:r>
            <w:r w:rsidR="00B56418">
              <w:instrText>ru</w:instrText>
            </w:r>
            <w:r w:rsidR="00B56418" w:rsidRPr="0049652D">
              <w:rPr>
                <w:lang w:val="ru-RU"/>
              </w:rPr>
              <w:instrText>"</w:instrText>
            </w:r>
            <w:r w:rsidR="00B56418">
              <w:fldChar w:fldCharType="separate"/>
            </w:r>
            <w:r w:rsidRPr="0049652D">
              <w:rPr>
                <w:rStyle w:val="a5"/>
                <w:color w:val="1F497D"/>
                <w:sz w:val="28"/>
                <w:szCs w:val="28"/>
                <w:lang w:val="ru-RU"/>
              </w:rPr>
              <w:t>.</w:t>
            </w:r>
            <w:proofErr w:type="spellStart"/>
            <w:r w:rsidRPr="00D02C88">
              <w:rPr>
                <w:rStyle w:val="a5"/>
                <w:color w:val="1F497D"/>
                <w:sz w:val="28"/>
                <w:szCs w:val="28"/>
              </w:rPr>
              <w:t>vagonremmash</w:t>
            </w:r>
            <w:proofErr w:type="spellEnd"/>
            <w:r w:rsidRPr="0049652D">
              <w:rPr>
                <w:rStyle w:val="a5"/>
                <w:color w:val="1F497D"/>
                <w:sz w:val="28"/>
                <w:szCs w:val="28"/>
                <w:lang w:val="ru-RU"/>
              </w:rPr>
              <w:t>.</w:t>
            </w:r>
            <w:proofErr w:type="spellStart"/>
            <w:r w:rsidRPr="00D02C88">
              <w:rPr>
                <w:rStyle w:val="a5"/>
                <w:color w:val="1F497D"/>
                <w:sz w:val="28"/>
                <w:szCs w:val="28"/>
              </w:rPr>
              <w:t>ru</w:t>
            </w:r>
            <w:proofErr w:type="spellEnd"/>
            <w:r w:rsidR="00B56418">
              <w:fldChar w:fldCharType="end"/>
            </w:r>
          </w:p>
        </w:tc>
      </w:tr>
    </w:tbl>
    <w:p w:rsidR="002712AB" w:rsidRPr="0049652D" w:rsidRDefault="002712AB" w:rsidP="000A32A5">
      <w:pPr>
        <w:rPr>
          <w:color w:val="auto"/>
          <w:szCs w:val="28"/>
        </w:rPr>
      </w:pPr>
    </w:p>
    <w:p w:rsidR="002712AB" w:rsidRPr="0049652D"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C3180B">
        <w:rPr>
          <w:szCs w:val="28"/>
        </w:rPr>
        <w:t>041</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C3180B">
        <w:rPr>
          <w:b/>
          <w:szCs w:val="28"/>
        </w:rPr>
        <w:t>041</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C3180B">
        <w:rPr>
          <w:b/>
          <w:color w:val="auto"/>
          <w:szCs w:val="28"/>
        </w:rPr>
        <w:t>вагонного освещения</w:t>
      </w:r>
      <w:r w:rsidR="00FB4FE7" w:rsidRPr="00D02C88">
        <w:rPr>
          <w:b/>
          <w:color w:val="auto"/>
          <w:szCs w:val="28"/>
        </w:rPr>
        <w:t xml:space="preserve"> </w:t>
      </w:r>
      <w:r w:rsidR="00D250CA" w:rsidRPr="00D02C88">
        <w:rPr>
          <w:szCs w:val="28"/>
        </w:rPr>
        <w:t>для нужд Тамбовского ВРЗ АО «ВРМ»</w:t>
      </w:r>
      <w:r w:rsidR="00666F64">
        <w:rPr>
          <w:szCs w:val="28"/>
        </w:rPr>
        <w:t xml:space="preserve">  во втором полугодии</w:t>
      </w:r>
      <w:r w:rsidR="00287728" w:rsidRPr="00D02C88">
        <w:rPr>
          <w:szCs w:val="28"/>
        </w:rPr>
        <w:t xml:space="preserve"> </w:t>
      </w:r>
      <w:r w:rsidR="00666F64">
        <w:rPr>
          <w:szCs w:val="28"/>
        </w:rPr>
        <w:t>2020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475A1">
        <w:rPr>
          <w:b/>
          <w:color w:val="auto"/>
          <w:szCs w:val="28"/>
        </w:rPr>
        <w:t>31</w:t>
      </w:r>
      <w:r w:rsidRPr="00D02C88">
        <w:rPr>
          <w:b/>
          <w:color w:val="auto"/>
          <w:szCs w:val="28"/>
        </w:rPr>
        <w:t>»</w:t>
      </w:r>
      <w:r w:rsidRPr="00D02C88">
        <w:rPr>
          <w:b/>
          <w:szCs w:val="28"/>
        </w:rPr>
        <w:t xml:space="preserve"> </w:t>
      </w:r>
      <w:r w:rsidR="003F2557">
        <w:rPr>
          <w:b/>
          <w:szCs w:val="28"/>
        </w:rPr>
        <w:t>июля</w:t>
      </w:r>
      <w:r w:rsidR="00BF1606" w:rsidRPr="00D02C88">
        <w:rPr>
          <w:b/>
          <w:szCs w:val="28"/>
        </w:rPr>
        <w:t xml:space="preserve">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B56418">
        <w:fldChar w:fldCharType="begin"/>
      </w:r>
      <w:r w:rsidR="00003039">
        <w:instrText>HYPERLINK "mailto:%20kv.jiltsova@vagonremmash.ru"</w:instrText>
      </w:r>
      <w:r w:rsidR="00B56418">
        <w:fldChar w:fldCharType="separate"/>
      </w:r>
      <w:r w:rsidRPr="00D02C88">
        <w:rPr>
          <w:rStyle w:val="a5"/>
          <w:color w:val="auto"/>
          <w:szCs w:val="28"/>
        </w:rPr>
        <w:t>vagonremmash.ru</w:t>
      </w:r>
      <w:proofErr w:type="spellEnd"/>
      <w:r w:rsidR="00B56418">
        <w:fldChar w:fldCharType="end"/>
      </w:r>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3F2557">
        <w:rPr>
          <w:color w:val="auto"/>
          <w:szCs w:val="28"/>
        </w:rPr>
        <w:t>035/ТВРЗ/2020</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D05543">
        <w:rPr>
          <w:b/>
          <w:color w:val="auto"/>
          <w:szCs w:val="28"/>
        </w:rPr>
        <w:t>вагонного освещения</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666F64">
        <w:rPr>
          <w:szCs w:val="28"/>
        </w:rPr>
        <w:t>о втором полугодии 2020 года.</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49652D" w:rsidP="002712AB">
      <w:pPr>
        <w:jc w:val="both"/>
        <w:rPr>
          <w:szCs w:val="28"/>
        </w:rPr>
      </w:pPr>
      <w:r>
        <w:rPr>
          <w:b/>
          <w:szCs w:val="28"/>
        </w:rPr>
        <w:t>27 901 060</w:t>
      </w:r>
      <w:r w:rsidR="001F72EE">
        <w:rPr>
          <w:szCs w:val="28"/>
        </w:rPr>
        <w:t xml:space="preserve"> </w:t>
      </w:r>
      <w:r w:rsidR="007F245C" w:rsidRPr="00D02C88">
        <w:rPr>
          <w:szCs w:val="28"/>
        </w:rPr>
        <w:t>(</w:t>
      </w:r>
      <w:r>
        <w:rPr>
          <w:szCs w:val="28"/>
        </w:rPr>
        <w:t>двадцать семь миллионов девятьсот одна тысяча шестьдесят</w:t>
      </w:r>
      <w:r w:rsidR="00C3180B">
        <w:rPr>
          <w:szCs w:val="28"/>
        </w:rPr>
        <w:t>) рублей</w:t>
      </w:r>
      <w:r>
        <w:rPr>
          <w:szCs w:val="28"/>
        </w:rPr>
        <w:t xml:space="preserve">  6</w:t>
      </w:r>
      <w:r w:rsidR="00A14F9D" w:rsidRPr="00D02C88">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49652D" w:rsidP="00D8407B">
      <w:pPr>
        <w:jc w:val="both"/>
        <w:rPr>
          <w:szCs w:val="28"/>
        </w:rPr>
      </w:pPr>
      <w:r>
        <w:rPr>
          <w:b/>
          <w:szCs w:val="28"/>
        </w:rPr>
        <w:t>33 481 272</w:t>
      </w:r>
      <w:r w:rsidR="00F50128" w:rsidRPr="00D02C88">
        <w:rPr>
          <w:b/>
          <w:szCs w:val="28"/>
        </w:rPr>
        <w:t xml:space="preserve"> </w:t>
      </w:r>
      <w:r w:rsidR="001F72EE">
        <w:rPr>
          <w:b/>
          <w:szCs w:val="28"/>
        </w:rPr>
        <w:t xml:space="preserve"> </w:t>
      </w:r>
      <w:r w:rsidR="00D8407B" w:rsidRPr="00D02C88">
        <w:rPr>
          <w:szCs w:val="28"/>
        </w:rPr>
        <w:t>(</w:t>
      </w:r>
      <w:r>
        <w:rPr>
          <w:szCs w:val="28"/>
        </w:rPr>
        <w:t>тридцать три миллиона четыреста восемьдесят одна тысяча двести семьдесят два</w:t>
      </w:r>
      <w:r w:rsidR="00D8407B" w:rsidRPr="00D02C88">
        <w:rPr>
          <w:szCs w:val="28"/>
        </w:rPr>
        <w:t xml:space="preserve">) </w:t>
      </w:r>
      <w:r w:rsidR="00C3180B">
        <w:rPr>
          <w:szCs w:val="28"/>
        </w:rPr>
        <w:t>рубля</w:t>
      </w:r>
      <w:r w:rsidR="00FD7EB8" w:rsidRPr="00D02C88">
        <w:rPr>
          <w:szCs w:val="28"/>
        </w:rPr>
        <w:t xml:space="preserve"> </w:t>
      </w:r>
      <w:r w:rsidR="00AE4C44" w:rsidRPr="00D02C88">
        <w:rPr>
          <w:szCs w:val="28"/>
        </w:rPr>
        <w:t xml:space="preserve"> </w:t>
      </w:r>
      <w:r>
        <w:rPr>
          <w:szCs w:val="28"/>
        </w:rPr>
        <w:t>72</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C3180B">
        <w:rPr>
          <w:b/>
          <w:szCs w:val="28"/>
        </w:rPr>
        <w:t>041</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w:t>
      </w:r>
      <w:proofErr w:type="gramStart"/>
      <w:r w:rsidR="000A32A5" w:rsidRPr="00D02C88">
        <w:rPr>
          <w:color w:val="000000" w:themeColor="text1"/>
          <w:szCs w:val="28"/>
        </w:rPr>
        <w:t>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roofErr w:type="gramEnd"/>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02C88">
        <w:rPr>
          <w:b w:val="0"/>
          <w:sz w:val="28"/>
          <w:szCs w:val="28"/>
        </w:rPr>
        <w:t xml:space="preserve">предоставляются </w:t>
      </w:r>
      <w:r w:rsidRPr="00D02C88">
        <w:rPr>
          <w:b w:val="0"/>
          <w:sz w:val="28"/>
          <w:szCs w:val="28"/>
        </w:rPr>
        <w:lastRenderedPageBreak/>
        <w:t>документы</w:t>
      </w:r>
      <w:proofErr w:type="gramEnd"/>
      <w:r w:rsidRPr="00D02C88">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F2557">
        <w:rPr>
          <w:sz w:val="28"/>
          <w:szCs w:val="28"/>
        </w:rPr>
        <w:t>31</w:t>
      </w:r>
      <w:r w:rsidR="00D93F44" w:rsidRPr="00D02C88">
        <w:rPr>
          <w:sz w:val="28"/>
          <w:szCs w:val="28"/>
        </w:rPr>
        <w:t xml:space="preserve"> </w:t>
      </w:r>
      <w:r w:rsidRPr="00D02C88">
        <w:rPr>
          <w:sz w:val="28"/>
          <w:szCs w:val="28"/>
        </w:rPr>
        <w:t xml:space="preserve">» </w:t>
      </w:r>
      <w:r w:rsidR="003F2557">
        <w:rPr>
          <w:sz w:val="28"/>
          <w:szCs w:val="28"/>
        </w:rPr>
        <w:t>июля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1F72EE">
        <w:rPr>
          <w:szCs w:val="28"/>
        </w:rPr>
        <w:t>041</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 xml:space="preserve">2.15.  В </w:t>
      </w:r>
      <w:proofErr w:type="gramStart"/>
      <w:r w:rsidRPr="00D02C88">
        <w:rPr>
          <w:b w:val="0"/>
          <w:sz w:val="28"/>
          <w:szCs w:val="28"/>
        </w:rPr>
        <w:t>случае</w:t>
      </w:r>
      <w:proofErr w:type="gramEnd"/>
      <w:r w:rsidRPr="00D02C88">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1F72EE">
        <w:rPr>
          <w:szCs w:val="28"/>
        </w:rPr>
        <w:t>41</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02C88">
        <w:rPr>
          <w:b w:val="0"/>
          <w:color w:val="000000" w:themeColor="text1"/>
          <w:sz w:val="28"/>
          <w:szCs w:val="28"/>
        </w:rPr>
        <w:t xml:space="preserve">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 xml:space="preserve">В </w:t>
      </w:r>
      <w:proofErr w:type="gramStart"/>
      <w:r w:rsidR="00C17ECF" w:rsidRPr="00D02C88">
        <w:t>случае</w:t>
      </w:r>
      <w:proofErr w:type="gramEnd"/>
      <w:r w:rsidR="00C17ECF" w:rsidRPr="00D02C88">
        <w:t xml:space="preserve">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 xml:space="preserve">4.2. В </w:t>
      </w:r>
      <w:proofErr w:type="gramStart"/>
      <w:r w:rsidRPr="00D02C88">
        <w:rPr>
          <w:b w:val="0"/>
          <w:color w:val="auto"/>
          <w:sz w:val="28"/>
          <w:szCs w:val="28"/>
        </w:rPr>
        <w:t>случае</w:t>
      </w:r>
      <w:proofErr w:type="gramEnd"/>
      <w:r w:rsidRPr="00D02C88">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1F72EE">
        <w:rPr>
          <w:b/>
          <w:color w:val="000000" w:themeColor="text1"/>
          <w:szCs w:val="28"/>
        </w:rPr>
        <w:t>12</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F2557">
        <w:rPr>
          <w:b/>
          <w:szCs w:val="28"/>
        </w:rPr>
        <w:t>31</w:t>
      </w:r>
      <w:r w:rsidRPr="00D02C88">
        <w:rPr>
          <w:b/>
          <w:szCs w:val="28"/>
        </w:rPr>
        <w:t>»</w:t>
      </w:r>
      <w:r w:rsidR="00457A13" w:rsidRPr="00D02C88">
        <w:rPr>
          <w:b/>
          <w:szCs w:val="28"/>
        </w:rPr>
        <w:t xml:space="preserve"> </w:t>
      </w:r>
      <w:r w:rsidR="003F2557">
        <w:rPr>
          <w:b/>
          <w:szCs w:val="28"/>
        </w:rPr>
        <w:t>июля</w:t>
      </w:r>
      <w:r w:rsidR="00B641A7" w:rsidRPr="00D02C88">
        <w:rPr>
          <w:b/>
          <w:szCs w:val="28"/>
        </w:rPr>
        <w:t xml:space="preserve"> </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F72EE">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7771FE">
        <w:rPr>
          <w:b/>
          <w:szCs w:val="28"/>
        </w:rPr>
        <w:t>31</w:t>
      </w:r>
      <w:r w:rsidR="000A32A5" w:rsidRPr="00D02C88">
        <w:rPr>
          <w:b/>
          <w:szCs w:val="28"/>
        </w:rPr>
        <w:t>»</w:t>
      </w:r>
      <w:r w:rsidR="008D4557">
        <w:rPr>
          <w:b/>
          <w:szCs w:val="28"/>
        </w:rPr>
        <w:t xml:space="preserve"> </w:t>
      </w:r>
      <w:r w:rsidR="007771FE">
        <w:rPr>
          <w:b/>
          <w:szCs w:val="28"/>
        </w:rPr>
        <w:t>июля</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1F72EE">
        <w:rPr>
          <w:b/>
          <w:color w:val="auto"/>
          <w:szCs w:val="28"/>
        </w:rPr>
        <w:t>вагонного освещения</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7771FE">
        <w:rPr>
          <w:color w:val="000000" w:themeColor="text1"/>
          <w:szCs w:val="28"/>
        </w:rPr>
        <w:t xml:space="preserve">во втором полугодии </w:t>
      </w:r>
      <w:r w:rsidR="00080018">
        <w:rPr>
          <w:color w:val="000000" w:themeColor="text1"/>
          <w:szCs w:val="28"/>
        </w:rPr>
        <w:t>2020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9652D" w:rsidRPr="00D02C88" w:rsidRDefault="0049652D" w:rsidP="0049652D">
      <w:pPr>
        <w:jc w:val="both"/>
        <w:rPr>
          <w:szCs w:val="28"/>
        </w:rPr>
      </w:pPr>
      <w:r>
        <w:rPr>
          <w:b/>
          <w:szCs w:val="28"/>
        </w:rPr>
        <w:t>27 901 060</w:t>
      </w:r>
      <w:r>
        <w:rPr>
          <w:szCs w:val="28"/>
        </w:rPr>
        <w:t xml:space="preserve"> </w:t>
      </w:r>
      <w:r w:rsidRPr="00D02C88">
        <w:rPr>
          <w:szCs w:val="28"/>
        </w:rPr>
        <w:t>(</w:t>
      </w:r>
      <w:r>
        <w:rPr>
          <w:szCs w:val="28"/>
        </w:rPr>
        <w:t>двадцать семь миллионов девятьсот одна тысяча шестьдесят) рублей  6</w:t>
      </w:r>
      <w:r w:rsidRPr="00D02C88">
        <w:rPr>
          <w:szCs w:val="28"/>
        </w:rPr>
        <w:t>0 коп, без учета НДС;</w:t>
      </w:r>
    </w:p>
    <w:p w:rsidR="0049652D" w:rsidRPr="00D02C88" w:rsidRDefault="0049652D" w:rsidP="0049652D">
      <w:pPr>
        <w:jc w:val="both"/>
        <w:rPr>
          <w:szCs w:val="28"/>
        </w:rPr>
      </w:pPr>
      <w:r>
        <w:rPr>
          <w:b/>
          <w:szCs w:val="28"/>
        </w:rPr>
        <w:t>33 481 272</w:t>
      </w:r>
      <w:r w:rsidRPr="00D02C88">
        <w:rPr>
          <w:b/>
          <w:szCs w:val="28"/>
        </w:rPr>
        <w:t xml:space="preserve"> </w:t>
      </w:r>
      <w:r>
        <w:rPr>
          <w:b/>
          <w:szCs w:val="28"/>
        </w:rPr>
        <w:t xml:space="preserve"> </w:t>
      </w:r>
      <w:r w:rsidRPr="00D02C88">
        <w:rPr>
          <w:szCs w:val="28"/>
        </w:rPr>
        <w:t>(</w:t>
      </w:r>
      <w:r>
        <w:rPr>
          <w:szCs w:val="28"/>
        </w:rPr>
        <w:t>тридцать три миллиона четыреста восемьдесят одна тысяча двести семьдесят два</w:t>
      </w:r>
      <w:r w:rsidRPr="00D02C88">
        <w:rPr>
          <w:szCs w:val="28"/>
        </w:rPr>
        <w:t xml:space="preserve">) </w:t>
      </w:r>
      <w:r>
        <w:rPr>
          <w:szCs w:val="28"/>
        </w:rPr>
        <w:t>рубля</w:t>
      </w:r>
      <w:r w:rsidRPr="00D02C88">
        <w:rPr>
          <w:szCs w:val="28"/>
        </w:rPr>
        <w:t xml:space="preserve">  </w:t>
      </w:r>
      <w:r>
        <w:rPr>
          <w:szCs w:val="28"/>
        </w:rPr>
        <w:t>72</w:t>
      </w:r>
      <w:r w:rsidRPr="00D02C88">
        <w:rPr>
          <w:szCs w:val="28"/>
        </w:rPr>
        <w:t xml:space="preserve"> коп.</w:t>
      </w:r>
      <w:proofErr w:type="gramStart"/>
      <w:r w:rsidRPr="00D02C88">
        <w:rPr>
          <w:szCs w:val="28"/>
        </w:rPr>
        <w:t xml:space="preserve"> ,</w:t>
      </w:r>
      <w:proofErr w:type="gramEnd"/>
      <w:r w:rsidRPr="00D02C88">
        <w:rPr>
          <w:szCs w:val="28"/>
        </w:rPr>
        <w:t xml:space="preserve"> с учетом всех налогов, включая НДС;</w:t>
      </w:r>
    </w:p>
    <w:p w:rsidR="007771FE" w:rsidRPr="003B6C4D" w:rsidRDefault="007771FE" w:rsidP="007771FE">
      <w:pPr>
        <w:widowControl w:val="0"/>
        <w:autoSpaceDE w:val="0"/>
        <w:autoSpaceDN w:val="0"/>
        <w:adjustRightInd w:val="0"/>
        <w:jc w:val="both"/>
        <w:rPr>
          <w:bCs/>
          <w:color w:val="auto"/>
          <w:sz w:val="26"/>
          <w:szCs w:val="26"/>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E16259">
        <w:rPr>
          <w:bCs/>
          <w:color w:val="auto"/>
          <w:sz w:val="26"/>
          <w:szCs w:val="26"/>
        </w:rPr>
        <w:t>стоимость услуг по доставке Товара до склада Покупателя.</w:t>
      </w:r>
    </w:p>
    <w:p w:rsidR="007771FE" w:rsidRPr="00D124BC" w:rsidRDefault="007771FE" w:rsidP="007771FE">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proofErr w:type="gramStart"/>
      <w:r w:rsidR="000A32A5" w:rsidRPr="00D02C88">
        <w:rPr>
          <w:b/>
        </w:rPr>
        <w:t xml:space="preserve"> </w:t>
      </w:r>
      <w:r w:rsidR="000A32A5" w:rsidRPr="00D02C88">
        <w:t>:</w:t>
      </w:r>
      <w:proofErr w:type="gramEnd"/>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7771FE">
        <w:rPr>
          <w:szCs w:val="28"/>
        </w:rPr>
        <w:t>во втором полугодии</w:t>
      </w:r>
      <w:r w:rsidR="000A32A5" w:rsidRPr="00D02C88">
        <w:rPr>
          <w:szCs w:val="28"/>
        </w:rPr>
        <w:t xml:space="preserve"> </w:t>
      </w:r>
      <w:r w:rsidR="00080018">
        <w:rPr>
          <w:szCs w:val="28"/>
        </w:rPr>
        <w:t>2020 года</w:t>
      </w:r>
      <w:r w:rsidRPr="00D02C88">
        <w:rPr>
          <w:szCs w:val="28"/>
        </w:rPr>
        <w:t>.</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изводится заказчиком в течение 6</w:t>
      </w:r>
      <w:r w:rsidR="00567E94" w:rsidRPr="00D02C88">
        <w:rPr>
          <w:color w:val="auto"/>
          <w:szCs w:val="28"/>
        </w:rPr>
        <w:t>0</w:t>
      </w:r>
      <w:r w:rsidR="00080018">
        <w:rPr>
          <w:color w:val="auto"/>
          <w:szCs w:val="28"/>
        </w:rPr>
        <w:t>(шестидесяти)</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Pr="00D02C88"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106BD" w:rsidRDefault="00B106BD" w:rsidP="00BF3384">
      <w:pPr>
        <w:pStyle w:val="a7"/>
        <w:spacing w:after="100" w:afterAutospacing="1"/>
        <w:ind w:left="0"/>
        <w:jc w:val="both"/>
        <w:rPr>
          <w:b/>
          <w:i/>
          <w:sz w:val="22"/>
          <w:szCs w:val="22"/>
        </w:rPr>
      </w:pPr>
    </w:p>
    <w:p w:rsidR="00B106BD" w:rsidRDefault="00B106BD" w:rsidP="00BF3384">
      <w:pPr>
        <w:pStyle w:val="a7"/>
        <w:spacing w:after="100" w:afterAutospacing="1"/>
        <w:ind w:left="0"/>
        <w:jc w:val="both"/>
        <w:rPr>
          <w:b/>
          <w:i/>
          <w:sz w:val="22"/>
          <w:szCs w:val="22"/>
        </w:rPr>
      </w:pPr>
    </w:p>
    <w:p w:rsidR="0049652D" w:rsidRPr="00D02C88" w:rsidRDefault="0049652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B106BD">
        <w:rPr>
          <w:sz w:val="22"/>
          <w:szCs w:val="22"/>
        </w:rPr>
        <w:t>041</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B106BD">
        <w:rPr>
          <w:szCs w:val="28"/>
        </w:rPr>
        <w:t>041</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106BD">
        <w:rPr>
          <w:szCs w:val="28"/>
        </w:rPr>
        <w:t>041</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bookmarkStart w:id="2" w:name="_GoBack"/>
      <w:bookmarkEnd w:id="2"/>
      <w:r w:rsidR="00D05543" w:rsidRPr="00D05543">
        <w:rPr>
          <w:b/>
          <w:color w:val="auto"/>
          <w:szCs w:val="28"/>
        </w:rPr>
        <w:t>в</w:t>
      </w:r>
      <w:r w:rsidR="00D05543">
        <w:rPr>
          <w:b/>
          <w:color w:val="auto"/>
          <w:szCs w:val="28"/>
        </w:rPr>
        <w:t>агонного освещения</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7472E8">
        <w:rPr>
          <w:color w:val="000000" w:themeColor="text1"/>
          <w:szCs w:val="28"/>
        </w:rPr>
        <w:t xml:space="preserve">во втором </w:t>
      </w:r>
      <w:proofErr w:type="gramStart"/>
      <w:r w:rsidR="007472E8">
        <w:rPr>
          <w:color w:val="000000" w:themeColor="text1"/>
          <w:szCs w:val="28"/>
        </w:rPr>
        <w:t>полугодии</w:t>
      </w:r>
      <w:proofErr w:type="gramEnd"/>
      <w:r w:rsidR="007472E8">
        <w:rPr>
          <w:color w:val="000000" w:themeColor="text1"/>
          <w:szCs w:val="28"/>
        </w:rPr>
        <w:t xml:space="preserve"> </w:t>
      </w:r>
      <w:r w:rsidR="00080018">
        <w:rPr>
          <w:color w:val="000000" w:themeColor="text1"/>
          <w:szCs w:val="28"/>
        </w:rPr>
        <w:t>2020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w:t>
      </w:r>
      <w:proofErr w:type="gramStart"/>
      <w:r w:rsidRPr="00D02C88">
        <w:rPr>
          <w:szCs w:val="20"/>
        </w:rPr>
        <w:t>случае</w:t>
      </w:r>
      <w:proofErr w:type="gramEnd"/>
      <w:r w:rsidRPr="00D02C88">
        <w:rPr>
          <w:szCs w:val="20"/>
        </w:rPr>
        <w:t xml:space="preserve">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B106BD">
        <w:rPr>
          <w:sz w:val="22"/>
          <w:szCs w:val="22"/>
        </w:rPr>
        <w:t>41</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B106BD">
        <w:rPr>
          <w:sz w:val="22"/>
          <w:szCs w:val="22"/>
        </w:rPr>
        <w:t>041</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B106BD">
        <w:rPr>
          <w:szCs w:val="28"/>
        </w:rPr>
        <w:t>041</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gramStart"/>
            <w:r w:rsidRPr="00D02C88">
              <w:rPr>
                <w:color w:val="auto"/>
                <w:sz w:val="22"/>
                <w:szCs w:val="22"/>
              </w:rPr>
              <w:t>п</w:t>
            </w:r>
            <w:proofErr w:type="gramEnd"/>
            <w:r w:rsidRPr="00D02C88">
              <w:rPr>
                <w:color w:val="auto"/>
                <w:sz w:val="22"/>
                <w:szCs w:val="22"/>
              </w:rPr>
              <w:t>/п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7472E8">
        <w:rPr>
          <w:sz w:val="24"/>
        </w:rPr>
        <w:t>4</w:t>
      </w:r>
      <w:r w:rsidR="00B106BD">
        <w:rPr>
          <w:sz w:val="24"/>
        </w:rPr>
        <w:t>1</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E94648" w:rsidRPr="00857AFF" w:rsidRDefault="00E94648" w:rsidP="00E94648">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E94648" w:rsidRPr="00857AFF" w:rsidRDefault="00E94648" w:rsidP="00E94648">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94648" w:rsidRPr="00857AFF" w:rsidRDefault="00E94648" w:rsidP="00E94648">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94648" w:rsidRPr="00857AFF" w:rsidRDefault="00E94648" w:rsidP="00E94648">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gramStart"/>
      <w:r w:rsidRPr="00857AFF">
        <w:rPr>
          <w:spacing w:val="-8"/>
          <w:sz w:val="26"/>
          <w:szCs w:val="26"/>
        </w:rPr>
        <w:t>п</w:t>
      </w:r>
      <w:proofErr w:type="gramEnd"/>
      <w:r w:rsidRPr="00857AFF">
        <w:rPr>
          <w:spacing w:val="-8"/>
          <w:sz w:val="26"/>
          <w:szCs w:val="26"/>
        </w:rPr>
        <w:t xml:space="preserve"> 2.2.</w:t>
      </w:r>
    </w:p>
    <w:p w:rsidR="00E94648" w:rsidRPr="00857AFF" w:rsidRDefault="00E94648" w:rsidP="00E94648">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E94648" w:rsidRPr="00857AFF" w:rsidRDefault="00E94648" w:rsidP="00E94648">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E94648" w:rsidRPr="00857AFF" w:rsidRDefault="00E94648" w:rsidP="00E94648">
      <w:pPr>
        <w:autoSpaceDE w:val="0"/>
        <w:autoSpaceDN w:val="0"/>
        <w:jc w:val="both"/>
        <w:rPr>
          <w:bCs/>
          <w:spacing w:val="-8"/>
          <w:sz w:val="26"/>
          <w:szCs w:val="26"/>
        </w:rPr>
      </w:pPr>
      <w:r w:rsidRPr="00857AFF">
        <w:rPr>
          <w:bCs/>
          <w:spacing w:val="-8"/>
          <w:sz w:val="26"/>
          <w:szCs w:val="26"/>
        </w:rPr>
        <w:t>Протокол Конкурсной комиссии Тамбовског</w:t>
      </w:r>
      <w:r>
        <w:rPr>
          <w:bCs/>
          <w:spacing w:val="-8"/>
          <w:sz w:val="26"/>
          <w:szCs w:val="26"/>
        </w:rPr>
        <w:t>о ВРЗ АО «ВРМ» №___________ от _________</w:t>
      </w:r>
      <w:proofErr w:type="gramStart"/>
      <w:r>
        <w:rPr>
          <w:bCs/>
          <w:spacing w:val="-8"/>
          <w:sz w:val="26"/>
          <w:szCs w:val="26"/>
        </w:rPr>
        <w:t xml:space="preserve"> </w:t>
      </w:r>
      <w:r w:rsidRPr="00857AFF">
        <w:rPr>
          <w:bCs/>
          <w:spacing w:val="-8"/>
          <w:sz w:val="26"/>
          <w:szCs w:val="26"/>
        </w:rPr>
        <w:t>.</w:t>
      </w:r>
      <w:proofErr w:type="gramEnd"/>
    </w:p>
    <w:p w:rsidR="00E94648" w:rsidRPr="00431931" w:rsidRDefault="00E94648" w:rsidP="00E94648">
      <w:pPr>
        <w:pStyle w:val="af6"/>
        <w:ind w:firstLine="709"/>
        <w:jc w:val="both"/>
        <w:rPr>
          <w:sz w:val="26"/>
          <w:szCs w:val="26"/>
        </w:rPr>
      </w:pPr>
      <w:r w:rsidRPr="00431931">
        <w:rPr>
          <w:sz w:val="26"/>
          <w:szCs w:val="26"/>
        </w:rPr>
        <w:t xml:space="preserve">1.3. Стороны признают, что настоящий Договор заключается в условиях распространения </w:t>
      </w:r>
      <w:proofErr w:type="spellStart"/>
      <w:r w:rsidRPr="00431931">
        <w:rPr>
          <w:sz w:val="26"/>
          <w:szCs w:val="26"/>
        </w:rPr>
        <w:t>коронавирусной</w:t>
      </w:r>
      <w:proofErr w:type="spellEnd"/>
      <w:r w:rsidRPr="00431931">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431931">
        <w:rPr>
          <w:sz w:val="26"/>
          <w:szCs w:val="26"/>
        </w:rPr>
        <w:t>Ю</w:t>
      </w:r>
      <w:proofErr w:type="gramEnd"/>
      <w:r w:rsidRPr="00431931">
        <w:rPr>
          <w:sz w:val="26"/>
          <w:szCs w:val="26"/>
        </w:rPr>
        <w:t xml:space="preserve"> в 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7472E8" w:rsidRPr="00E16259" w:rsidRDefault="007472E8" w:rsidP="007472E8">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.1. Общая стоимость настоящего Договора определяется по сумме всех подписанных Сторонами Спецификаций. </w:t>
      </w:r>
    </w:p>
    <w:p w:rsidR="007472E8" w:rsidRPr="00E16259" w:rsidRDefault="007472E8" w:rsidP="007472E8">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472E8" w:rsidRPr="00E16259" w:rsidRDefault="007472E8" w:rsidP="007472E8">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472E8" w:rsidRPr="00E16259" w:rsidRDefault="007472E8" w:rsidP="007472E8">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7472E8" w:rsidRPr="00E16259" w:rsidRDefault="007472E8" w:rsidP="007472E8">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7472E8" w:rsidRPr="00E16259" w:rsidRDefault="007472E8" w:rsidP="007472E8">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94648" w:rsidRPr="00857AFF" w:rsidRDefault="00E94648" w:rsidP="00E94648">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94648" w:rsidRPr="00857AFF" w:rsidRDefault="00E94648" w:rsidP="00E94648">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lastRenderedPageBreak/>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472E8" w:rsidRPr="00E16259" w:rsidRDefault="00E94648" w:rsidP="007472E8">
      <w:pPr>
        <w:spacing w:line="276" w:lineRule="auto"/>
        <w:ind w:firstLine="708"/>
        <w:rPr>
          <w:rFonts w:eastAsia="Calibri"/>
          <w:color w:val="auto"/>
          <w:sz w:val="26"/>
          <w:szCs w:val="26"/>
        </w:rPr>
      </w:pPr>
      <w:r w:rsidRPr="000A7AF1">
        <w:rPr>
          <w:bCs/>
          <w:spacing w:val="-8"/>
          <w:sz w:val="26"/>
          <w:szCs w:val="26"/>
        </w:rPr>
        <w:t>3.4. </w:t>
      </w:r>
      <w:r w:rsidR="007472E8" w:rsidRPr="00E16259">
        <w:rPr>
          <w:rFonts w:eastAsia="Calibri"/>
          <w:color w:val="auto"/>
          <w:sz w:val="26"/>
          <w:szCs w:val="26"/>
        </w:rPr>
        <w:t xml:space="preserve"> Поставка </w:t>
      </w:r>
      <w:r w:rsidR="007472E8" w:rsidRPr="00E16259">
        <w:rPr>
          <w:rFonts w:eastAsia="Calibri"/>
          <w:color w:val="auto"/>
          <w:sz w:val="26"/>
          <w:szCs w:val="26"/>
          <w:lang w:eastAsia="en-US"/>
        </w:rPr>
        <w:t>Товара</w:t>
      </w:r>
      <w:r w:rsidR="007472E8" w:rsidRPr="00E16259">
        <w:rPr>
          <w:rFonts w:eastAsia="Calibri"/>
          <w:color w:val="auto"/>
          <w:sz w:val="26"/>
          <w:szCs w:val="26"/>
        </w:rPr>
        <w:t xml:space="preserve"> осуществляется силами Поставщика в соответствии с п. 2.2. Договора.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94648" w:rsidRPr="00D150CB" w:rsidRDefault="00E94648" w:rsidP="00E94648">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94648" w:rsidRPr="000A7AF1" w:rsidRDefault="00E94648" w:rsidP="00E94648">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w:t>
      </w:r>
      <w:r w:rsidRPr="000A7AF1">
        <w:rPr>
          <w:bCs/>
          <w:spacing w:val="-8"/>
          <w:sz w:val="26"/>
          <w:szCs w:val="26"/>
        </w:rPr>
        <w:lastRenderedPageBreak/>
        <w:t xml:space="preserve">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proofErr w:type="gramStart"/>
      <w:r w:rsidRPr="001B1079">
        <w:rPr>
          <w:bCs/>
          <w:spacing w:val="-8"/>
          <w:sz w:val="26"/>
          <w:szCs w:val="26"/>
        </w:rPr>
        <w:t>с даты поставки</w:t>
      </w:r>
      <w:proofErr w:type="gramEnd"/>
      <w:r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E94648" w:rsidRPr="001B1079" w:rsidRDefault="00E94648" w:rsidP="00E94648">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w:t>
      </w:r>
      <w:r w:rsidRPr="001B1079">
        <w:rPr>
          <w:bCs/>
          <w:spacing w:val="-8"/>
          <w:sz w:val="26"/>
          <w:szCs w:val="26"/>
        </w:rPr>
        <w:lastRenderedPageBreak/>
        <w:t>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94648" w:rsidRPr="001B1079" w:rsidRDefault="00E94648" w:rsidP="00E94648">
      <w:pPr>
        <w:ind w:firstLine="709"/>
        <w:jc w:val="both"/>
        <w:rPr>
          <w:rFonts w:ascii="Calibri" w:eastAsia="Calibri" w:hAnsi="Calibri"/>
          <w:color w:val="212121"/>
          <w:sz w:val="26"/>
          <w:szCs w:val="26"/>
        </w:rPr>
      </w:pPr>
      <w:r w:rsidRPr="001B1079">
        <w:rPr>
          <w:rFonts w:eastAsia="Calibri"/>
          <w:color w:val="212121"/>
          <w:sz w:val="26"/>
          <w:szCs w:val="26"/>
        </w:rPr>
        <w:lastRenderedPageBreak/>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94648" w:rsidRPr="001B1079" w:rsidRDefault="00E94648" w:rsidP="00E94648">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94648" w:rsidRPr="00857AFF" w:rsidRDefault="00E94648" w:rsidP="00E94648">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bCs/>
          <w:spacing w:val="-8"/>
          <w:sz w:val="26"/>
          <w:szCs w:val="26"/>
        </w:rPr>
        <w:t xml:space="preserve"> по настоящему Договору – до «31</w:t>
      </w:r>
      <w:r w:rsidRPr="00857AFF">
        <w:rPr>
          <w:bCs/>
          <w:spacing w:val="-8"/>
          <w:sz w:val="26"/>
          <w:szCs w:val="26"/>
        </w:rPr>
        <w:t xml:space="preserve">» </w:t>
      </w:r>
      <w:r>
        <w:rPr>
          <w:bCs/>
          <w:spacing w:val="-8"/>
          <w:sz w:val="26"/>
          <w:szCs w:val="26"/>
        </w:rPr>
        <w:t>декабря 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w:t>
      </w:r>
      <w:r w:rsidRPr="00857AFF">
        <w:rPr>
          <w:bCs/>
          <w:spacing w:val="-8"/>
          <w:sz w:val="26"/>
          <w:szCs w:val="26"/>
        </w:rPr>
        <w:lastRenderedPageBreak/>
        <w:t>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94648" w:rsidRPr="00857AFF" w:rsidRDefault="00E94648" w:rsidP="00E94648">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w:t>
      </w:r>
      <w:r w:rsidRPr="00857AFF">
        <w:rPr>
          <w:bCs/>
          <w:sz w:val="26"/>
          <w:szCs w:val="26"/>
        </w:rPr>
        <w:lastRenderedPageBreak/>
        <w:t>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94648" w:rsidRPr="00857AFF" w:rsidRDefault="00E94648" w:rsidP="00E94648">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E94648" w:rsidRDefault="00E94648" w:rsidP="00E94648">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E94648" w:rsidRPr="00855BA1" w:rsidRDefault="00E94648" w:rsidP="00E94648">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E94648"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5A1F2A" w:rsidRDefault="005A1F2A"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lastRenderedPageBreak/>
        <w:t>ФОРМА</w:t>
      </w:r>
      <w:r w:rsidRPr="00857AFF">
        <w:rPr>
          <w:b/>
          <w:szCs w:val="28"/>
        </w:rPr>
        <w:tab/>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666F64">
            <w:pPr>
              <w:widowControl w:val="0"/>
              <w:autoSpaceDE w:val="0"/>
              <w:autoSpaceDN w:val="0"/>
              <w:adjustRightInd w:val="0"/>
              <w:jc w:val="center"/>
              <w:rPr>
                <w:b/>
                <w:bCs/>
                <w:iCs/>
                <w:spacing w:val="-14"/>
                <w:sz w:val="26"/>
                <w:szCs w:val="26"/>
              </w:rPr>
            </w:pPr>
            <w:proofErr w:type="gramStart"/>
            <w:r w:rsidRPr="00857AFF">
              <w:rPr>
                <w:b/>
                <w:bCs/>
                <w:iCs/>
                <w:spacing w:val="-14"/>
                <w:sz w:val="26"/>
                <w:szCs w:val="26"/>
              </w:rPr>
              <w:t>п</w:t>
            </w:r>
            <w:proofErr w:type="gramEnd"/>
            <w:r w:rsidRPr="00857AFF">
              <w:rPr>
                <w:b/>
                <w:bCs/>
                <w:iCs/>
                <w:spacing w:val="-14"/>
                <w:sz w:val="26"/>
                <w:szCs w:val="26"/>
              </w:rPr>
              <w:t>/п</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666F64">
        <w:tc>
          <w:tcPr>
            <w:tcW w:w="749"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666F64">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857AFF" w:rsidRDefault="00E94648" w:rsidP="00666F64">
            <w:pPr>
              <w:widowControl w:val="0"/>
              <w:autoSpaceDE w:val="0"/>
              <w:autoSpaceDN w:val="0"/>
              <w:adjustRightInd w:val="0"/>
              <w:jc w:val="both"/>
              <w:rPr>
                <w:bCs/>
                <w:iCs/>
                <w:spacing w:val="-14"/>
                <w:sz w:val="26"/>
                <w:szCs w:val="26"/>
              </w:rPr>
            </w:pP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r w:rsidR="00E94648" w:rsidRPr="00857AFF" w:rsidTr="00666F64">
        <w:tc>
          <w:tcPr>
            <w:tcW w:w="749" w:type="dxa"/>
          </w:tcPr>
          <w:p w:rsidR="00E94648" w:rsidRPr="00857AFF" w:rsidRDefault="00E94648" w:rsidP="00666F64">
            <w:pPr>
              <w:widowControl w:val="0"/>
              <w:autoSpaceDE w:val="0"/>
              <w:autoSpaceDN w:val="0"/>
              <w:adjustRightInd w:val="0"/>
              <w:jc w:val="both"/>
              <w:rPr>
                <w:bCs/>
                <w:iCs/>
                <w:spacing w:val="-14"/>
                <w:sz w:val="26"/>
                <w:szCs w:val="26"/>
              </w:rPr>
            </w:pPr>
          </w:p>
        </w:tc>
        <w:tc>
          <w:tcPr>
            <w:tcW w:w="2021" w:type="dxa"/>
          </w:tcPr>
          <w:p w:rsidR="00E94648" w:rsidRPr="00704030" w:rsidRDefault="00E94648" w:rsidP="00666F64">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666F64">
            <w:pPr>
              <w:widowControl w:val="0"/>
              <w:autoSpaceDE w:val="0"/>
              <w:autoSpaceDN w:val="0"/>
              <w:adjustRightInd w:val="0"/>
              <w:jc w:val="both"/>
              <w:rPr>
                <w:bCs/>
                <w:iCs/>
                <w:spacing w:val="-14"/>
                <w:sz w:val="26"/>
                <w:szCs w:val="26"/>
              </w:rPr>
            </w:pPr>
          </w:p>
        </w:tc>
        <w:tc>
          <w:tcPr>
            <w:tcW w:w="984" w:type="dxa"/>
          </w:tcPr>
          <w:p w:rsidR="00E94648" w:rsidRPr="00857AFF" w:rsidRDefault="00E94648" w:rsidP="00666F64">
            <w:pPr>
              <w:widowControl w:val="0"/>
              <w:autoSpaceDE w:val="0"/>
              <w:autoSpaceDN w:val="0"/>
              <w:adjustRightInd w:val="0"/>
              <w:jc w:val="both"/>
              <w:rPr>
                <w:bCs/>
                <w:iCs/>
                <w:spacing w:val="-14"/>
                <w:sz w:val="26"/>
                <w:szCs w:val="26"/>
              </w:rPr>
            </w:pPr>
          </w:p>
        </w:tc>
        <w:tc>
          <w:tcPr>
            <w:tcW w:w="1774" w:type="dxa"/>
          </w:tcPr>
          <w:p w:rsidR="00E94648" w:rsidRPr="00857AFF" w:rsidRDefault="00E94648" w:rsidP="00666F64">
            <w:pPr>
              <w:widowControl w:val="0"/>
              <w:autoSpaceDE w:val="0"/>
              <w:autoSpaceDN w:val="0"/>
              <w:adjustRightInd w:val="0"/>
              <w:jc w:val="both"/>
              <w:rPr>
                <w:bCs/>
                <w:iCs/>
                <w:spacing w:val="-14"/>
                <w:sz w:val="26"/>
                <w:szCs w:val="26"/>
              </w:rPr>
            </w:pPr>
          </w:p>
        </w:tc>
        <w:tc>
          <w:tcPr>
            <w:tcW w:w="1950" w:type="dxa"/>
          </w:tcPr>
          <w:p w:rsidR="00E94648" w:rsidRPr="00857AFF" w:rsidRDefault="00E94648" w:rsidP="00666F64">
            <w:pPr>
              <w:widowControl w:val="0"/>
              <w:autoSpaceDE w:val="0"/>
              <w:autoSpaceDN w:val="0"/>
              <w:adjustRightInd w:val="0"/>
              <w:jc w:val="both"/>
              <w:rPr>
                <w:bCs/>
                <w:iCs/>
                <w:spacing w:val="-14"/>
                <w:sz w:val="26"/>
                <w:szCs w:val="26"/>
              </w:rPr>
            </w:pPr>
          </w:p>
        </w:tc>
        <w:tc>
          <w:tcPr>
            <w:tcW w:w="1450" w:type="dxa"/>
          </w:tcPr>
          <w:p w:rsidR="00E94648" w:rsidRPr="00857AFF" w:rsidRDefault="00E94648" w:rsidP="00666F64">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lastRenderedPageBreak/>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A7AF1"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666F64">
            <w:pPr>
              <w:widowControl w:val="0"/>
              <w:autoSpaceDE w:val="0"/>
              <w:autoSpaceDN w:val="0"/>
              <w:adjustRightInd w:val="0"/>
              <w:jc w:val="center"/>
              <w:rPr>
                <w:rFonts w:eastAsia="Calibri"/>
                <w:bCs/>
                <w:sz w:val="26"/>
                <w:szCs w:val="26"/>
              </w:rPr>
            </w:pPr>
            <w:proofErr w:type="gramStart"/>
            <w:r w:rsidRPr="000A7AF1">
              <w:rPr>
                <w:bCs/>
                <w:sz w:val="26"/>
                <w:szCs w:val="26"/>
              </w:rPr>
              <w:t>п</w:t>
            </w:r>
            <w:proofErr w:type="gramEnd"/>
            <w:r w:rsidRPr="000A7AF1">
              <w:rPr>
                <w:bCs/>
                <w:sz w:val="26"/>
                <w:szCs w:val="26"/>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666F64">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666F64">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r w:rsidR="00E94648" w:rsidRPr="000A7AF1"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666F64">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666F64">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Сроки поставки________________:</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gramStart"/>
      <w:r w:rsidRPr="00857AFF">
        <w:rPr>
          <w:spacing w:val="-3"/>
          <w:sz w:val="26"/>
          <w:szCs w:val="26"/>
        </w:rPr>
        <w:t>гражданского-</w:t>
      </w:r>
      <w:r w:rsidRPr="00857AFF">
        <w:rPr>
          <w:spacing w:val="-2"/>
          <w:sz w:val="26"/>
          <w:szCs w:val="26"/>
        </w:rPr>
        <w:t>правовые</w:t>
      </w:r>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0C4" w:rsidRDefault="007270C4" w:rsidP="00F532E5">
      <w:r>
        <w:separator/>
      </w:r>
    </w:p>
  </w:endnote>
  <w:endnote w:type="continuationSeparator" w:id="0">
    <w:p w:rsidR="007270C4" w:rsidRDefault="007270C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0C4" w:rsidRDefault="007270C4" w:rsidP="00F532E5">
      <w:r>
        <w:separator/>
      </w:r>
    </w:p>
  </w:footnote>
  <w:footnote w:type="continuationSeparator" w:id="0">
    <w:p w:rsidR="007270C4" w:rsidRDefault="007270C4"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66F64"/>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D1FA0-89B0-48B4-B52F-FE8EB7B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9599</Words>
  <Characters>54719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3</cp:revision>
  <cp:lastPrinted>2020-07-23T13:14:00Z</cp:lastPrinted>
  <dcterms:created xsi:type="dcterms:W3CDTF">2020-07-23T06:41:00Z</dcterms:created>
  <dcterms:modified xsi:type="dcterms:W3CDTF">2020-07-23T13:14:00Z</dcterms:modified>
</cp:coreProperties>
</file>