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6E4A4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№005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C37012" w:rsidRPr="00B4452C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A4A">
        <w:rPr>
          <w:sz w:val="28"/>
          <w:szCs w:val="28"/>
        </w:rPr>
        <w:t>«12</w:t>
      </w:r>
      <w:r w:rsidR="00DE17E9" w:rsidRPr="00AC5EA1">
        <w:rPr>
          <w:sz w:val="28"/>
          <w:szCs w:val="28"/>
        </w:rPr>
        <w:t xml:space="preserve">» </w:t>
      </w:r>
      <w:r w:rsidR="006E4A4A">
        <w:rPr>
          <w:sz w:val="28"/>
          <w:szCs w:val="28"/>
        </w:rPr>
        <w:t>февраля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  <w:r w:rsidR="006E4A4A">
        <w:rPr>
          <w:sz w:val="28"/>
          <w:szCs w:val="28"/>
        </w:rPr>
        <w:t>6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6"/>
        <w:gridCol w:w="2736"/>
      </w:tblGrid>
      <w:tr w:rsidR="00780375" w:rsidRPr="0069153C" w:rsidTr="00FE1557">
        <w:trPr>
          <w:trHeight w:val="555"/>
        </w:trPr>
        <w:tc>
          <w:tcPr>
            <w:tcW w:w="718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6D516E" w:rsidRPr="00B4452C" w:rsidRDefault="006D516E" w:rsidP="006D516E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E1557" w:rsidRDefault="004F1419" w:rsidP="00FE15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6E4A4A">
        <w:rPr>
          <w:sz w:val="28"/>
          <w:szCs w:val="28"/>
        </w:rPr>
        <w:t>005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B176F3">
        <w:rPr>
          <w:sz w:val="28"/>
          <w:szCs w:val="28"/>
        </w:rPr>
        <w:t>ТМЦ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9A7FFA">
        <w:rPr>
          <w:sz w:val="28"/>
          <w:szCs w:val="28"/>
        </w:rPr>
        <w:t xml:space="preserve"> </w:t>
      </w:r>
      <w:r w:rsidR="00896567">
        <w:rPr>
          <w:sz w:val="28"/>
          <w:szCs w:val="28"/>
        </w:rPr>
        <w:t>г</w:t>
      </w:r>
      <w:r w:rsidR="005F7168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.        </w:t>
      </w:r>
      <w:r w:rsidR="00B176F3">
        <w:rPr>
          <w:sz w:val="28"/>
          <w:szCs w:val="28"/>
        </w:rPr>
        <w:t xml:space="preserve">                                 </w:t>
      </w:r>
    </w:p>
    <w:p w:rsidR="00FE1557" w:rsidRPr="00F41805" w:rsidRDefault="00FE1557" w:rsidP="00FE1557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FE1557" w:rsidRPr="005816EC" w:rsidRDefault="004F1419" w:rsidP="005816EC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6E4A4A">
        <w:rPr>
          <w:sz w:val="28"/>
          <w:szCs w:val="28"/>
        </w:rPr>
        <w:t>кспертной группы (протокол от 11.02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6E4A4A">
        <w:rPr>
          <w:sz w:val="28"/>
          <w:szCs w:val="28"/>
        </w:rPr>
        <w:t>№005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094933">
        <w:rPr>
          <w:sz w:val="28"/>
          <w:szCs w:val="28"/>
        </w:rPr>
        <w:t>:</w:t>
      </w:r>
    </w:p>
    <w:p w:rsidR="006F4B5E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«Арктика»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6F4B5E" w:rsidRPr="00633EF5" w:rsidRDefault="006F4B5E" w:rsidP="006F4B5E">
      <w:pPr>
        <w:jc w:val="both"/>
        <w:outlineLvl w:val="0"/>
        <w:rPr>
          <w:color w:val="000000" w:themeColor="text1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№005/ТВРЗ/2020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6F4B5E" w:rsidRPr="00633EF5" w:rsidRDefault="006F4B5E" w:rsidP="006F4B5E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</w:t>
      </w:r>
      <w:r w:rsidRPr="003023A7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</w:t>
      </w:r>
      <w:r w:rsidRPr="00D87A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№005/ТВРЗ/2020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6F4B5E" w:rsidRPr="00633EF5" w:rsidRDefault="006F4B5E" w:rsidP="006F4B5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№005/ТВРЗ/2020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6F4B5E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</w:t>
      </w:r>
      <w:r w:rsidRPr="003023A7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>5</w:t>
      </w:r>
      <w:r w:rsidRPr="003023A7">
        <w:rPr>
          <w:color w:val="000000" w:themeColor="text1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6F4B5E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Универсалснаб</w:t>
      </w:r>
      <w:proofErr w:type="spellEnd"/>
      <w:r>
        <w:rPr>
          <w:sz w:val="28"/>
          <w:szCs w:val="28"/>
        </w:rPr>
        <w:t>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6F4B5E" w:rsidRPr="00633EF5" w:rsidRDefault="006F4B5E" w:rsidP="006F4B5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№005/ТВРЗ/2020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6F4B5E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>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6F4B5E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Желдорнаб</w:t>
      </w:r>
      <w:proofErr w:type="spellEnd"/>
      <w:r>
        <w:rPr>
          <w:sz w:val="28"/>
          <w:szCs w:val="28"/>
        </w:rPr>
        <w:t xml:space="preserve"> Черноземья 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6F4B5E" w:rsidRDefault="006F4B5E" w:rsidP="006F4B5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№005/ТВРЗ/2020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6F4B5E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lastRenderedPageBreak/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Желдорнаб</w:t>
      </w:r>
      <w:proofErr w:type="spellEnd"/>
      <w:r>
        <w:rPr>
          <w:sz w:val="28"/>
          <w:szCs w:val="28"/>
        </w:rPr>
        <w:t xml:space="preserve"> Черноземья 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6F4B5E" w:rsidRPr="00633EF5" w:rsidRDefault="006F4B5E" w:rsidP="006F4B5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№005/ТВРЗ/2020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6F4B5E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«Алкион»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6F4B5E" w:rsidRDefault="006F4B5E" w:rsidP="006F4B5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005/ТВРЗ/2020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Алкион».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6F4B5E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>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6F4B5E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>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6F4B5E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>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6F4B5E" w:rsidRDefault="006F4B5E" w:rsidP="006F4B5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№005/ТВРЗ/2020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6F4B5E" w:rsidRPr="00B83CF9" w:rsidRDefault="006F4B5E" w:rsidP="006F4B5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№005/ТВРЗ/2020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6F4B5E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«Завод опытного машиностроения » соответствует требованиям запроса котировок цен №005/ТВРЗ/2020, на основании пп.2п.5.14. признать запрос котировок цен 005/ТВРЗ/2020 несостоявшимся.</w:t>
      </w:r>
    </w:p>
    <w:p w:rsidR="006F4B5E" w:rsidRPr="003023A7" w:rsidRDefault="006F4B5E" w:rsidP="006F4B5E">
      <w:pPr>
        <w:pStyle w:val="a5"/>
        <w:numPr>
          <w:ilvl w:val="1"/>
          <w:numId w:val="1"/>
        </w:numPr>
        <w:ind w:left="0" w:firstLine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с:</w:t>
      </w:r>
    </w:p>
    <w:p w:rsidR="006F4B5E" w:rsidRPr="001F0EB5" w:rsidRDefault="006F4B5E" w:rsidP="006F4B5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</w:t>
      </w:r>
      <w:r w:rsidRPr="001F0EB5">
        <w:rPr>
          <w:sz w:val="28"/>
          <w:szCs w:val="28"/>
        </w:rPr>
        <w:t xml:space="preserve"> -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r>
        <w:rPr>
          <w:sz w:val="28"/>
          <w:szCs w:val="28"/>
        </w:rPr>
        <w:t>Арктика</w:t>
      </w:r>
      <w:r w:rsidRPr="001F0EB5">
        <w:rPr>
          <w:sz w:val="28"/>
          <w:szCs w:val="28"/>
        </w:rPr>
        <w:t>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6 715 950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шесть миллионов семьсот пятнадцать тысяч девятьсот пятьдесят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рублей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F4B5E" w:rsidRPr="001F0EB5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- ООО </w:t>
      </w:r>
      <w:r w:rsidRPr="001F0EB5">
        <w:rPr>
          <w:sz w:val="28"/>
          <w:szCs w:val="28"/>
        </w:rPr>
        <w:t>«ЖЕЛДОРТЕХПОСТАВКА»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247 501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двести сорок семь тысяч пятьсот один) рубль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297 001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двести девяносто семь тысяч один) рубль 2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</w:p>
    <w:p w:rsidR="006F4B5E" w:rsidRPr="001F0EB5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Универсалснаб</w:t>
      </w:r>
      <w:proofErr w:type="spellEnd"/>
      <w:r w:rsidRPr="001F0EB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1 351 568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триста пятьдесят одна тысяча пятьсот шестьдесят восемь) рублей 5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1 621 882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один миллион шестьсот двадцать одна тысяча восемьсот восемьдесят два) рубля 20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6F4B5E" w:rsidRPr="001F0EB5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 w:rsidRPr="001F0EB5">
        <w:rPr>
          <w:sz w:val="28"/>
          <w:szCs w:val="28"/>
        </w:rPr>
        <w:t>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357 501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триста пятьдесят семь тысяч пятьсот один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рубль 30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429 001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четыреста двадцать девять тысяч один) рубль 56 </w:t>
      </w:r>
      <w:r w:rsidRPr="001F0EB5">
        <w:rPr>
          <w:rFonts w:ascii="Times New Roman CYR" w:hAnsi="Times New Roman CYR" w:cs="Times New Roman CYR"/>
          <w:sz w:val="28"/>
          <w:szCs w:val="28"/>
        </w:rPr>
        <w:t>копеек с учетом всех налогов, включая НДС.</w:t>
      </w:r>
    </w:p>
    <w:p w:rsidR="006F4B5E" w:rsidRPr="001F0EB5" w:rsidRDefault="006F4B5E" w:rsidP="006F4B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-ОО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О «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Желдорснаб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Черноземья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7 733 000 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семь миллионов семьсот тридцать три тысячи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) рублей 00 копеек без учета НДС,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9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279 600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девять миллионов двести семьдесят девять тысяч шестьсот) рублей 0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0 копеек с учетом всех налогов, включая НДС.</w:t>
      </w:r>
    </w:p>
    <w:p w:rsidR="006F4B5E" w:rsidRPr="001F0EB5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11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- ООО «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НТЦ-БУЛАТ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3 280 000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двести восемьдесят тысяч) рублей 00 копейки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3 936 000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девятьсот тридцать шесть тысяч) рублей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6F4B5E" w:rsidRPr="001F0EB5" w:rsidRDefault="006F4B5E" w:rsidP="006F4B5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sz w:val="28"/>
          <w:szCs w:val="28"/>
        </w:rPr>
        <w:t>Лот №1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- ООО </w:t>
      </w:r>
      <w:r w:rsidRPr="001F0EB5">
        <w:rPr>
          <w:sz w:val="28"/>
          <w:szCs w:val="28"/>
        </w:rPr>
        <w:t>«</w:t>
      </w:r>
      <w:r>
        <w:rPr>
          <w:sz w:val="28"/>
          <w:szCs w:val="28"/>
        </w:rPr>
        <w:t>Алкион</w:t>
      </w:r>
      <w:r w:rsidRPr="001F0EB5">
        <w:rPr>
          <w:sz w:val="28"/>
          <w:szCs w:val="28"/>
        </w:rPr>
        <w:t>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1 163 303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сто шестьдесят три тысячи триста три) рубля 58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1 395 964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один миллион триста девяносто пять тысяч девятьсот шестьдесят четыре) рубля 3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</w:p>
    <w:p w:rsidR="006F4B5E" w:rsidRPr="0027605E" w:rsidRDefault="006F4B5E" w:rsidP="006F4B5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Алкион</w:t>
      </w:r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6 663 062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шесть миллионов шестьсот шестьдесят три тысячи шестьдесят два) рубля 97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 без учета НДС,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7 995 675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семь миллионов девятьсот девяносто пять тысяч шестьсот семьдесят пять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рублей 56 копеек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с учетом всех налогов, включая НДС.</w:t>
      </w:r>
    </w:p>
    <w:p w:rsidR="006F4B5E" w:rsidRPr="0027605E" w:rsidRDefault="006F4B5E" w:rsidP="006F4B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№15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Спецэлектроинжиниринг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11 475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одиннадцать тысяч четыреста семьдесят пять) евро 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центов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13 770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тринадцать тысяч семьсот семьдесят) евро 72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цента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6F4B5E" w:rsidRPr="0027605E" w:rsidRDefault="006F4B5E" w:rsidP="006F4B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Спецэлектроинжиниринг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108 909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сто восемь тысяч девятьсот девять) рублей 1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копеек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130 690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сто тридцать тысяч шестьсот девяносто) рублей 92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копейки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6F4B5E" w:rsidRPr="0027605E" w:rsidRDefault="006F4B5E" w:rsidP="006F4B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17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Спецэлектроинжиниринг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2 542 548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два миллиона пятьсот сорок две тысячи пятьсот сорок восемь) рублей 8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копеек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3 051 058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 миллиона пятьдесят одна тысяча пятьдесят восемь) рублей 56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6F4B5E" w:rsidRPr="0027605E" w:rsidRDefault="006F4B5E" w:rsidP="006F4B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Завод опытного машиностроения</w:t>
      </w:r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26 250 000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двадцать шесть миллионов двести пятьдесят тысяч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рублей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00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31 500 000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тридцать один миллион пятьсот тысяч) рублей 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780375" w:rsidRPr="00F41805" w:rsidRDefault="00D82B05" w:rsidP="00F41805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sectPr w:rsidR="00780375" w:rsidRPr="00F41805" w:rsidSect="00CC2BEB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94933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1239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864C3"/>
    <w:rsid w:val="003904AB"/>
    <w:rsid w:val="0039124C"/>
    <w:rsid w:val="003A0AFC"/>
    <w:rsid w:val="003B2AF4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F5FAD"/>
    <w:rsid w:val="005F7168"/>
    <w:rsid w:val="00600271"/>
    <w:rsid w:val="00612809"/>
    <w:rsid w:val="006247E7"/>
    <w:rsid w:val="006412FB"/>
    <w:rsid w:val="00642243"/>
    <w:rsid w:val="00650EFF"/>
    <w:rsid w:val="0065434D"/>
    <w:rsid w:val="00654CE4"/>
    <w:rsid w:val="00663B36"/>
    <w:rsid w:val="00680BBC"/>
    <w:rsid w:val="0068768B"/>
    <w:rsid w:val="006922FF"/>
    <w:rsid w:val="006A12F9"/>
    <w:rsid w:val="006B2D8E"/>
    <w:rsid w:val="006D516E"/>
    <w:rsid w:val="006E4A4A"/>
    <w:rsid w:val="006E5EB5"/>
    <w:rsid w:val="006F1581"/>
    <w:rsid w:val="006F4B5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0375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3CB7"/>
    <w:rsid w:val="00907689"/>
    <w:rsid w:val="0091043C"/>
    <w:rsid w:val="00910B60"/>
    <w:rsid w:val="00911070"/>
    <w:rsid w:val="00925345"/>
    <w:rsid w:val="0094083C"/>
    <w:rsid w:val="00963075"/>
    <w:rsid w:val="00977948"/>
    <w:rsid w:val="0098420B"/>
    <w:rsid w:val="00986118"/>
    <w:rsid w:val="009870FA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55ED5"/>
    <w:rsid w:val="00A8250E"/>
    <w:rsid w:val="00A839AB"/>
    <w:rsid w:val="00A9085A"/>
    <w:rsid w:val="00A9183D"/>
    <w:rsid w:val="00A953D2"/>
    <w:rsid w:val="00AA51AF"/>
    <w:rsid w:val="00AA6305"/>
    <w:rsid w:val="00AA6ED6"/>
    <w:rsid w:val="00AB781A"/>
    <w:rsid w:val="00AB789F"/>
    <w:rsid w:val="00AC5EA1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3AED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02845"/>
    <w:rsid w:val="00F163B0"/>
    <w:rsid w:val="00F37FA0"/>
    <w:rsid w:val="00F40DA0"/>
    <w:rsid w:val="00F41805"/>
    <w:rsid w:val="00F6146E"/>
    <w:rsid w:val="00F6718B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A73F2-823E-46DD-A2B3-470A7E8E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47</cp:revision>
  <cp:lastPrinted>2020-02-12T12:33:00Z</cp:lastPrinted>
  <dcterms:created xsi:type="dcterms:W3CDTF">2018-04-03T10:47:00Z</dcterms:created>
  <dcterms:modified xsi:type="dcterms:W3CDTF">2020-02-13T06:51:00Z</dcterms:modified>
</cp:coreProperties>
</file>