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E742B0">
        <w:rPr>
          <w:rFonts w:ascii="Times New Roman" w:hAnsi="Times New Roman" w:cs="Times New Roman"/>
          <w:bCs/>
          <w:sz w:val="28"/>
          <w:szCs w:val="28"/>
        </w:rPr>
        <w:t>9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FE4807" w:rsidRPr="00FE4807" w:rsidRDefault="00B030CA" w:rsidP="00FE4807">
      <w:pPr>
        <w:pStyle w:val="af1"/>
        <w:widowControl/>
        <w:autoSpaceDE/>
        <w:autoSpaceDN/>
        <w:adjustRightInd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07">
        <w:rPr>
          <w:rFonts w:ascii="Times New Roman" w:hAnsi="Times New Roman" w:cs="Times New Roman"/>
          <w:b/>
          <w:bCs/>
          <w:sz w:val="28"/>
          <w:szCs w:val="28"/>
        </w:rPr>
        <w:t>Методика оценки конкурсных заявок участников открытого конкурса № </w:t>
      </w:r>
      <w:r w:rsidR="00FE4807" w:rsidRPr="00FE4807">
        <w:rPr>
          <w:rFonts w:ascii="Times New Roman" w:eastAsia="MS Mincho" w:hAnsi="Times New Roman" w:cs="Times New Roman"/>
          <w:b/>
          <w:sz w:val="28"/>
          <w:szCs w:val="28"/>
        </w:rPr>
        <w:t>ОК/</w:t>
      </w:r>
      <w:r w:rsidR="003730CD">
        <w:rPr>
          <w:rFonts w:ascii="Times New Roman" w:eastAsia="MS Mincho" w:hAnsi="Times New Roman" w:cs="Times New Roman"/>
          <w:b/>
          <w:sz w:val="28"/>
          <w:szCs w:val="28"/>
        </w:rPr>
        <w:t>42</w:t>
      </w:r>
      <w:r w:rsidR="00FE4807" w:rsidRPr="00FE4807">
        <w:rPr>
          <w:rFonts w:ascii="Times New Roman" w:eastAsia="MS Mincho" w:hAnsi="Times New Roman" w:cs="Times New Roman"/>
          <w:b/>
          <w:sz w:val="28"/>
          <w:szCs w:val="28"/>
        </w:rPr>
        <w:t>-ВВРЗ/2019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 xml:space="preserve">   на право заключения Договора  на поставку лифта грузового</w:t>
      </w:r>
      <w:r w:rsidR="00FE4807" w:rsidRPr="00FE48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 xml:space="preserve">и выполнения комплекса строительно-монтажных работ, необходимых для ввода его в эксплуатацию,  </w:t>
      </w:r>
      <w:r w:rsidR="00FE4807" w:rsidRPr="00FE4807">
        <w:rPr>
          <w:rFonts w:ascii="Times New Roman" w:hAnsi="Times New Roman" w:cs="Times New Roman"/>
          <w:b/>
          <w:color w:val="000000"/>
          <w:sz w:val="28"/>
          <w:szCs w:val="28"/>
        </w:rPr>
        <w:t>для нужд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Воронежского ВРЗ АО «ВРМ», расположенного 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>по адресу: г. Воронеж,</w:t>
      </w:r>
      <w:r w:rsidR="00FE4807" w:rsidRPr="00FE48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>пер. Богдана Хмельницкого, д.1,</w:t>
      </w:r>
      <w:r w:rsidR="00FE4807" w:rsidRPr="00FE48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2019 году.</w:t>
      </w:r>
    </w:p>
    <w:p w:rsidR="00B030CA" w:rsidRPr="00E31B7A" w:rsidRDefault="00B030CA" w:rsidP="00E31B7A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6E5B8B" w:rsidRPr="006E5B8B" w:rsidRDefault="00E07276" w:rsidP="006E5B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8B">
        <w:rPr>
          <w:rFonts w:ascii="Times New Roman" w:hAnsi="Times New Roman" w:cs="Times New Roman"/>
          <w:sz w:val="28"/>
          <w:szCs w:val="28"/>
        </w:rPr>
        <w:t xml:space="preserve">Настоящая методика разработана для оценки  конкурсных заявок, представленных для участия в открытом конкурсе № </w:t>
      </w:r>
      <w:r w:rsidR="006E5B8B" w:rsidRPr="006E5B8B">
        <w:rPr>
          <w:rFonts w:ascii="Times New Roman" w:eastAsia="MS Mincho" w:hAnsi="Times New Roman" w:cs="Times New Roman"/>
          <w:sz w:val="28"/>
          <w:szCs w:val="28"/>
        </w:rPr>
        <w:t>ОК/</w:t>
      </w:r>
      <w:r w:rsidR="003730CD">
        <w:rPr>
          <w:rFonts w:ascii="Times New Roman" w:eastAsia="MS Mincho" w:hAnsi="Times New Roman" w:cs="Times New Roman"/>
          <w:sz w:val="28"/>
          <w:szCs w:val="28"/>
        </w:rPr>
        <w:t>42</w:t>
      </w:r>
      <w:r w:rsidR="006E5B8B" w:rsidRPr="006E5B8B">
        <w:rPr>
          <w:rFonts w:ascii="Times New Roman" w:eastAsia="MS Mincho" w:hAnsi="Times New Roman" w:cs="Times New Roman"/>
          <w:sz w:val="28"/>
          <w:szCs w:val="28"/>
        </w:rPr>
        <w:t>-ВВРЗ/2019</w:t>
      </w:r>
      <w:r w:rsidR="006E5B8B" w:rsidRPr="006E5B8B">
        <w:rPr>
          <w:rFonts w:ascii="Times New Roman" w:hAnsi="Times New Roman" w:cs="Times New Roman"/>
          <w:sz w:val="28"/>
          <w:szCs w:val="28"/>
        </w:rPr>
        <w:t xml:space="preserve">  на право заключения Договора  на поставку лифта грузового</w:t>
      </w:r>
      <w:r w:rsidR="006E5B8B" w:rsidRPr="006E5B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B8B" w:rsidRPr="006E5B8B">
        <w:rPr>
          <w:rFonts w:ascii="Times New Roman" w:hAnsi="Times New Roman" w:cs="Times New Roman"/>
          <w:sz w:val="28"/>
          <w:szCs w:val="28"/>
        </w:rPr>
        <w:t xml:space="preserve">и выполнения комплекса строительно-монтажных работ, необходимых для ввода его в эксплуатацию,  </w:t>
      </w:r>
      <w:r w:rsidR="006E5B8B" w:rsidRPr="006E5B8B">
        <w:rPr>
          <w:rFonts w:ascii="Times New Roman" w:hAnsi="Times New Roman" w:cs="Times New Roman"/>
          <w:color w:val="000000"/>
          <w:sz w:val="28"/>
          <w:szCs w:val="28"/>
        </w:rPr>
        <w:t>для нужд</w:t>
      </w:r>
      <w:r w:rsidR="006E5B8B" w:rsidRPr="006E5B8B">
        <w:rPr>
          <w:rFonts w:ascii="Times New Roman" w:hAnsi="Times New Roman" w:cs="Times New Roman"/>
          <w:sz w:val="28"/>
          <w:szCs w:val="28"/>
        </w:rPr>
        <w:t xml:space="preserve"> </w:t>
      </w:r>
      <w:r w:rsidR="006E5B8B" w:rsidRPr="006E5B8B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Воронежского ВРЗ АО «ВРМ», расположенного </w:t>
      </w:r>
      <w:r w:rsidR="006E5B8B" w:rsidRPr="006E5B8B">
        <w:rPr>
          <w:rFonts w:ascii="Times New Roman" w:hAnsi="Times New Roman" w:cs="Times New Roman"/>
          <w:sz w:val="28"/>
          <w:szCs w:val="28"/>
        </w:rPr>
        <w:t>по адресу: г. Воронеж,</w:t>
      </w:r>
      <w:r w:rsidR="006E5B8B" w:rsidRPr="006E5B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B8B" w:rsidRPr="006E5B8B">
        <w:rPr>
          <w:rFonts w:ascii="Times New Roman" w:hAnsi="Times New Roman" w:cs="Times New Roman"/>
          <w:sz w:val="28"/>
          <w:szCs w:val="28"/>
        </w:rPr>
        <w:t>пер. Богдана Хмельницкого, д.1,</w:t>
      </w:r>
      <w:r w:rsidR="006E5B8B" w:rsidRPr="006E5B8B">
        <w:rPr>
          <w:rFonts w:ascii="Times New Roman" w:hAnsi="Times New Roman" w:cs="Times New Roman"/>
          <w:color w:val="000000"/>
          <w:sz w:val="28"/>
          <w:szCs w:val="28"/>
        </w:rPr>
        <w:t xml:space="preserve"> в 2019 году. 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</w:t>
      </w:r>
      <w:r>
        <w:lastRenderedPageBreak/>
        <w:t>положений заявок участников</w:t>
      </w:r>
      <w:r w:rsidR="00986236">
        <w:t xml:space="preserve"> для подтверждения соответствия </w:t>
      </w:r>
      <w:r w:rsidR="00CA691C">
        <w:t>работ</w:t>
      </w:r>
      <w:r w:rsidR="00986236">
        <w:t>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E31B7A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E31B7A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Pr="00543107">
              <w:rPr>
                <w:rFonts w:ascii="Times New Roman" w:hAnsi="Times New Roman" w:cs="Times New Roman"/>
              </w:rPr>
              <w:t xml:space="preserve"> признавался 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AF09CD">
              <w:rPr>
                <w:rFonts w:ascii="Times New Roman" w:hAnsi="Times New Roman" w:cs="Times New Roman"/>
              </w:rPr>
              <w:t xml:space="preserve">участником в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за 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6pt;height:54.6pt" o:ole="">
                  <v:imagedata r:id="rId7" o:title=""/>
                </v:shape>
                <o:OLEObject Type="Embed" ProgID="Equation.3" ShapeID="_x0000_i1025" DrawAspect="Content" ObjectID="_1628092888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201</w:t>
            </w:r>
            <w:r w:rsidR="00FE4807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="00AF09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9755C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9755CF">
              <w:rPr>
                <w:rFonts w:ascii="Times New Roman" w:hAnsi="Times New Roman" w:cs="Times New Roman"/>
              </w:rPr>
              <w:t>стандарту ISO,</w:t>
            </w:r>
            <w:r w:rsidRPr="009755C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55CF">
              <w:rPr>
                <w:rFonts w:ascii="Times New Roman" w:hAnsi="Times New Roman" w:cs="Times New Roman"/>
              </w:rPr>
              <w:t xml:space="preserve"> иным стандартам</w:t>
            </w: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>3 балла –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E31B7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8pt;height:35.4pt" o:ole="">
                  <v:imagedata r:id="rId9" o:title=""/>
                </v:shape>
                <o:OLEObject Type="Embed" ProgID="Equation.3" ShapeID="_x0000_i1026" DrawAspect="Content" ObjectID="_1628092889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55CF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4pt;height:42pt" o:ole="">
                  <v:imagedata r:id="rId11" o:title=""/>
                </v:shape>
                <o:OLEObject Type="Embed" ProgID="Equation.3" ShapeID="_x0000_i1027" DrawAspect="Content" ObjectID="_1628092890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4pt;height:18.6pt" o:ole="">
                  <v:imagedata r:id="rId13" o:title=""/>
                </v:shape>
                <o:OLEObject Type="Embed" ProgID="Equation.3" ShapeID="_x0000_i1028" DrawAspect="Content" ObjectID="_1628092891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4pt;height:18.6pt" o:ole="">
                  <v:imagedata r:id="rId15" o:title=""/>
                </v:shape>
                <o:OLEObject Type="Embed" ProgID="Equation.3" ShapeID="_x0000_i1029" DrawAspect="Content" ObjectID="_1628092892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31B7A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E742B0" w:rsidRPr="00FE4807" w:rsidRDefault="00152802" w:rsidP="00FE4807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807">
        <w:rPr>
          <w:rFonts w:ascii="Times New Roman" w:hAnsi="Times New Roman" w:cs="Times New Roman"/>
          <w:bCs/>
          <w:sz w:val="28"/>
          <w:szCs w:val="28"/>
        </w:rPr>
        <w:t xml:space="preserve">Решение о победителе открытого конкурса </w:t>
      </w:r>
      <w:r w:rsidRPr="00FE4807">
        <w:rPr>
          <w:rFonts w:ascii="Times New Roman" w:hAnsi="Times New Roman" w:cs="Times New Roman"/>
          <w:sz w:val="28"/>
          <w:szCs w:val="28"/>
        </w:rPr>
        <w:t xml:space="preserve">№ </w:t>
      </w:r>
      <w:r w:rsidR="00FE4807" w:rsidRPr="00FE4807">
        <w:rPr>
          <w:rFonts w:ascii="Times New Roman" w:eastAsia="MS Mincho" w:hAnsi="Times New Roman" w:cs="Times New Roman"/>
          <w:sz w:val="28"/>
          <w:szCs w:val="28"/>
        </w:rPr>
        <w:t>ОК/</w:t>
      </w:r>
      <w:r w:rsidR="003730CD">
        <w:rPr>
          <w:rFonts w:ascii="Times New Roman" w:eastAsia="MS Mincho" w:hAnsi="Times New Roman" w:cs="Times New Roman"/>
          <w:sz w:val="28"/>
          <w:szCs w:val="28"/>
        </w:rPr>
        <w:t>42</w:t>
      </w:r>
      <w:r w:rsidR="00FE4807" w:rsidRPr="00FE4807">
        <w:rPr>
          <w:rFonts w:ascii="Times New Roman" w:eastAsia="MS Mincho" w:hAnsi="Times New Roman" w:cs="Times New Roman"/>
          <w:sz w:val="28"/>
          <w:szCs w:val="28"/>
        </w:rPr>
        <w:t>-ВВРЗ/2019</w:t>
      </w:r>
      <w:r w:rsidR="00FE4807" w:rsidRPr="00FE4807">
        <w:rPr>
          <w:rFonts w:ascii="Times New Roman" w:hAnsi="Times New Roman" w:cs="Times New Roman"/>
          <w:sz w:val="28"/>
          <w:szCs w:val="28"/>
        </w:rPr>
        <w:t xml:space="preserve">  на право заключения Договора  на поставку лифта грузового</w:t>
      </w:r>
      <w:r w:rsidR="00FE4807" w:rsidRPr="00FE4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sz w:val="28"/>
          <w:szCs w:val="28"/>
        </w:rPr>
        <w:t xml:space="preserve">и выполнения комплекса строительно-монтажных работ, необходимых для ввода его в эксплуатацию,  </w:t>
      </w:r>
      <w:r w:rsidR="00FE4807" w:rsidRPr="00FE4807">
        <w:rPr>
          <w:rFonts w:ascii="Times New Roman" w:hAnsi="Times New Roman" w:cs="Times New Roman"/>
          <w:color w:val="000000"/>
          <w:sz w:val="28"/>
          <w:szCs w:val="28"/>
        </w:rPr>
        <w:t>для нужд</w:t>
      </w:r>
      <w:r w:rsidR="00FE4807" w:rsidRPr="00FE4807">
        <w:rPr>
          <w:rFonts w:ascii="Times New Roman" w:hAnsi="Times New Roman" w:cs="Times New Roman"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Воронежского ВРЗ АО «ВРМ», расположенного </w:t>
      </w:r>
      <w:r w:rsidR="00FE4807" w:rsidRPr="00FE4807">
        <w:rPr>
          <w:rFonts w:ascii="Times New Roman" w:hAnsi="Times New Roman" w:cs="Times New Roman"/>
          <w:sz w:val="28"/>
          <w:szCs w:val="28"/>
        </w:rPr>
        <w:t>по адресу: г. Воронеж,</w:t>
      </w:r>
      <w:r w:rsidR="00FE4807" w:rsidRPr="00FE4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sz w:val="28"/>
          <w:szCs w:val="28"/>
        </w:rPr>
        <w:t>пер. Богдана Хмельницкого, д.1,</w:t>
      </w:r>
      <w:r w:rsidR="00FE4807">
        <w:rPr>
          <w:rFonts w:ascii="Times New Roman" w:hAnsi="Times New Roman" w:cs="Times New Roman"/>
          <w:color w:val="000000"/>
          <w:sz w:val="28"/>
          <w:szCs w:val="28"/>
        </w:rPr>
        <w:t xml:space="preserve"> в 2019 году </w:t>
      </w:r>
      <w:r w:rsidR="00C70E08" w:rsidRPr="00FE4807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Конкурсная комиссия Воронежского ВРЗ АО «ВРМ»</w:t>
      </w:r>
      <w:r w:rsidR="00E742B0" w:rsidRPr="00FE48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2802" w:rsidRDefault="00152802" w:rsidP="00E742B0">
      <w:pPr>
        <w:pStyle w:val="1"/>
        <w:ind w:firstLine="567"/>
      </w:pPr>
    </w:p>
    <w:p w:rsidR="00E31B7A" w:rsidRDefault="00E31B7A" w:rsidP="00E31B7A">
      <w:pPr>
        <w:pStyle w:val="1"/>
        <w:ind w:firstLine="567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551"/>
      </w:tblGrid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rPr>
          <w:trHeight w:val="900"/>
        </w:trPr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</w:tbl>
    <w:p w:rsidR="00E31B7A" w:rsidRDefault="00E31B7A" w:rsidP="00E31B7A">
      <w:pPr>
        <w:pStyle w:val="1"/>
        <w:ind w:firstLine="567"/>
      </w:pPr>
    </w:p>
    <w:p w:rsidR="00E31B7A" w:rsidRPr="00657DE8" w:rsidRDefault="00E31B7A" w:rsidP="00E742B0">
      <w:pPr>
        <w:pStyle w:val="1"/>
        <w:ind w:firstLine="567"/>
      </w:pPr>
    </w:p>
    <w:sectPr w:rsidR="00E31B7A" w:rsidRPr="00657DE8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B0" w:rsidRDefault="00E742B0" w:rsidP="00D03B30">
      <w:r>
        <w:separator/>
      </w:r>
    </w:p>
  </w:endnote>
  <w:endnote w:type="continuationSeparator" w:id="0">
    <w:p w:rsidR="00E742B0" w:rsidRDefault="00E742B0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8C0106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8C0106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3730CD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B0" w:rsidRDefault="00E742B0" w:rsidP="00D03B30">
      <w:r>
        <w:separator/>
      </w:r>
    </w:p>
  </w:footnote>
  <w:footnote w:type="continuationSeparator" w:id="0">
    <w:p w:rsidR="00E742B0" w:rsidRDefault="00E742B0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8C0106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06AD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03C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03615"/>
    <w:rsid w:val="002160F4"/>
    <w:rsid w:val="002170A1"/>
    <w:rsid w:val="00221031"/>
    <w:rsid w:val="00227CE8"/>
    <w:rsid w:val="00227EC1"/>
    <w:rsid w:val="002307C6"/>
    <w:rsid w:val="00243A57"/>
    <w:rsid w:val="00244398"/>
    <w:rsid w:val="00254411"/>
    <w:rsid w:val="00255104"/>
    <w:rsid w:val="00270B4B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30CD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3633D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2E2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75F72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E5B8B"/>
    <w:rsid w:val="006F1BC4"/>
    <w:rsid w:val="006F2AD1"/>
    <w:rsid w:val="006F4005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A6968"/>
    <w:rsid w:val="008B3D15"/>
    <w:rsid w:val="008B7A63"/>
    <w:rsid w:val="008C0106"/>
    <w:rsid w:val="008C06C8"/>
    <w:rsid w:val="008C073F"/>
    <w:rsid w:val="008E23E7"/>
    <w:rsid w:val="008E5D09"/>
    <w:rsid w:val="008E5EE5"/>
    <w:rsid w:val="008F2A56"/>
    <w:rsid w:val="009036EE"/>
    <w:rsid w:val="00905B22"/>
    <w:rsid w:val="009070E6"/>
    <w:rsid w:val="009115C0"/>
    <w:rsid w:val="00913C72"/>
    <w:rsid w:val="00920CCE"/>
    <w:rsid w:val="009400BA"/>
    <w:rsid w:val="009407E3"/>
    <w:rsid w:val="0094586F"/>
    <w:rsid w:val="00951A70"/>
    <w:rsid w:val="00951E10"/>
    <w:rsid w:val="00956364"/>
    <w:rsid w:val="00957131"/>
    <w:rsid w:val="009641D7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B564F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1B7A"/>
    <w:rsid w:val="00E342C5"/>
    <w:rsid w:val="00E35C3A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A0577"/>
    <w:rsid w:val="00FA3298"/>
    <w:rsid w:val="00FA3767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E4807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aliases w:val="Варианты ответов,Абзац списка4"/>
    <w:basedOn w:val="a"/>
    <w:link w:val="af2"/>
    <w:uiPriority w:val="34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5">
    <w:name w:val="Table Grid"/>
    <w:basedOn w:val="a1"/>
    <w:uiPriority w:val="59"/>
    <w:locked/>
    <w:rsid w:val="00975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aliases w:val="Варианты ответов Знак,Абзац списка4 Знак"/>
    <w:basedOn w:val="a0"/>
    <w:link w:val="af1"/>
    <w:uiPriority w:val="34"/>
    <w:qFormat/>
    <w:rsid w:val="00FE4807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22</cp:revision>
  <cp:lastPrinted>2018-03-22T10:51:00Z</cp:lastPrinted>
  <dcterms:created xsi:type="dcterms:W3CDTF">2018-03-22T10:43:00Z</dcterms:created>
  <dcterms:modified xsi:type="dcterms:W3CDTF">2019-08-23T16:15:00Z</dcterms:modified>
</cp:coreProperties>
</file>