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CD" w:rsidRDefault="00C01DCD" w:rsidP="00C01D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ОК/2-1</w:t>
      </w:r>
    </w:p>
    <w:p w:rsidR="00C01DCD" w:rsidRDefault="00C01DCD" w:rsidP="00C01D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C01DCD" w:rsidRDefault="00C01DCD" w:rsidP="00C01DCD">
      <w:pPr>
        <w:jc w:val="center"/>
        <w:rPr>
          <w:b/>
          <w:sz w:val="32"/>
          <w:szCs w:val="32"/>
        </w:rPr>
      </w:pPr>
    </w:p>
    <w:p w:rsidR="00C01DCD" w:rsidRDefault="00C01DCD" w:rsidP="00C01DCD">
      <w:pPr>
        <w:tabs>
          <w:tab w:val="left" w:pos="6663"/>
        </w:tabs>
        <w:jc w:val="both"/>
        <w:rPr>
          <w:sz w:val="28"/>
          <w:szCs w:val="28"/>
        </w:rPr>
      </w:pPr>
    </w:p>
    <w:p w:rsidR="00C01DCD" w:rsidRDefault="00C01DCD" w:rsidP="00C01DCD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«13»  апреля  2016 г.</w:t>
      </w:r>
    </w:p>
    <w:p w:rsidR="00C01DCD" w:rsidRDefault="00C01DCD" w:rsidP="00C01DCD">
      <w:pPr>
        <w:tabs>
          <w:tab w:val="left" w:pos="6663"/>
        </w:tabs>
        <w:jc w:val="both"/>
        <w:rPr>
          <w:sz w:val="28"/>
          <w:szCs w:val="28"/>
        </w:rPr>
      </w:pPr>
    </w:p>
    <w:p w:rsidR="00C01DCD" w:rsidRDefault="00C01DCD" w:rsidP="00C01DCD">
      <w:pPr>
        <w:spacing w:line="360" w:lineRule="auto"/>
        <w:rPr>
          <w:sz w:val="28"/>
          <w:szCs w:val="28"/>
          <w:u w:val="single"/>
        </w:rPr>
      </w:pPr>
      <w:r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C01DCD" w:rsidRDefault="00C01DCD" w:rsidP="00C01DCD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C01DCD" w:rsidRDefault="00C01DCD" w:rsidP="00C01DCD">
      <w:pPr>
        <w:jc w:val="center"/>
        <w:outlineLvl w:val="0"/>
        <w:rPr>
          <w:b/>
          <w:sz w:val="28"/>
          <w:szCs w:val="28"/>
          <w:u w:val="single"/>
        </w:rPr>
      </w:pPr>
    </w:p>
    <w:p w:rsidR="00C01DCD" w:rsidRDefault="00C01DCD" w:rsidP="00C01DCD">
      <w:pPr>
        <w:pStyle w:val="1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Рассмотрение конкурсных заявок, представленных для участия в  открытом конкурсе № ОК/2-ВВРЗ/2016 </w:t>
      </w:r>
      <w:r>
        <w:rPr>
          <w:rFonts w:ascii="Times New Roman" w:hAnsi="Times New Roman" w:cs="Times New Roman"/>
          <w:szCs w:val="28"/>
        </w:rPr>
        <w:t xml:space="preserve"> на право заключения </w:t>
      </w:r>
      <w:proofErr w:type="gramStart"/>
      <w:r>
        <w:rPr>
          <w:rFonts w:ascii="Times New Roman" w:hAnsi="Times New Roman" w:cs="Times New Roman"/>
          <w:szCs w:val="28"/>
        </w:rPr>
        <w:t>договора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на выполнение работ по ремонту надземного кранового пути с заменой рельсов по которым осуществляется движение мостовых электрических </w:t>
      </w:r>
      <w:proofErr w:type="spellStart"/>
      <w:r>
        <w:rPr>
          <w:rFonts w:ascii="Times New Roman" w:hAnsi="Times New Roman" w:cs="Times New Roman"/>
        </w:rPr>
        <w:t>двухбалочных</w:t>
      </w:r>
      <w:proofErr w:type="spellEnd"/>
      <w:r>
        <w:rPr>
          <w:rFonts w:ascii="Times New Roman" w:hAnsi="Times New Roman" w:cs="Times New Roman"/>
        </w:rPr>
        <w:t xml:space="preserve"> кранов КРМ-41 (</w:t>
      </w:r>
      <w:proofErr w:type="spellStart"/>
      <w:r>
        <w:rPr>
          <w:rFonts w:ascii="Times New Roman" w:hAnsi="Times New Roman" w:cs="Times New Roman"/>
        </w:rPr>
        <w:t>рег</w:t>
      </w:r>
      <w:proofErr w:type="spellEnd"/>
      <w:r>
        <w:rPr>
          <w:rFonts w:ascii="Times New Roman" w:hAnsi="Times New Roman" w:cs="Times New Roman"/>
        </w:rPr>
        <w:t>. № 9540, инв. № 2918), КРМ-45 (</w:t>
      </w:r>
      <w:proofErr w:type="spellStart"/>
      <w:r>
        <w:rPr>
          <w:rFonts w:ascii="Times New Roman" w:hAnsi="Times New Roman" w:cs="Times New Roman"/>
        </w:rPr>
        <w:t>рег</w:t>
      </w:r>
      <w:proofErr w:type="spellEnd"/>
      <w:r>
        <w:rPr>
          <w:rFonts w:ascii="Times New Roman" w:hAnsi="Times New Roman" w:cs="Times New Roman"/>
        </w:rPr>
        <w:t xml:space="preserve">. № 9538, инв. № 3018)   </w:t>
      </w:r>
      <w:r>
        <w:rPr>
          <w:rFonts w:ascii="Times New Roman" w:hAnsi="Times New Roman" w:cs="Times New Roman"/>
          <w:szCs w:val="28"/>
        </w:rPr>
        <w:t>Воронежского ВРЗ АО «ВРМ»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в 2016  году</w:t>
      </w:r>
      <w:r>
        <w:rPr>
          <w:rFonts w:ascii="Times New Roman" w:hAnsi="Times New Roman" w:cs="Times New Roman"/>
        </w:rPr>
        <w:t>.</w:t>
      </w:r>
    </w:p>
    <w:p w:rsidR="00C01DCD" w:rsidRDefault="00C01DCD" w:rsidP="00C01DCD">
      <w:pPr>
        <w:pStyle w:val="3"/>
        <w:ind w:firstLine="0"/>
      </w:pPr>
      <w:r>
        <w:t xml:space="preserve">          2. </w:t>
      </w:r>
      <w:r>
        <w:rPr>
          <w:szCs w:val="28"/>
        </w:rPr>
        <w:t>Оценка заявок участников открытого конкурса №</w:t>
      </w:r>
      <w:r>
        <w:t xml:space="preserve"> ОК/2-ВВРЗ/2016.</w:t>
      </w:r>
    </w:p>
    <w:p w:rsidR="00C01DCD" w:rsidRDefault="00C01DCD" w:rsidP="00C01DCD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Подготовка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итогам открытого конкурса № ОК/2-ВВРЗ/2016.</w:t>
      </w:r>
    </w:p>
    <w:p w:rsidR="00C01DCD" w:rsidRDefault="00C01DCD" w:rsidP="00C01DCD">
      <w:pPr>
        <w:pStyle w:val="1"/>
        <w:tabs>
          <w:tab w:val="left" w:pos="720"/>
        </w:tabs>
        <w:jc w:val="center"/>
      </w:pPr>
    </w:p>
    <w:p w:rsidR="00C01DCD" w:rsidRDefault="00C01DCD" w:rsidP="00C01DCD">
      <w:pPr>
        <w:pStyle w:val="1"/>
        <w:tabs>
          <w:tab w:val="left" w:pos="720"/>
        </w:tabs>
        <w:jc w:val="center"/>
      </w:pPr>
      <w:r>
        <w:t>По пункту 1 повестки дня</w:t>
      </w:r>
    </w:p>
    <w:tbl>
      <w:tblPr>
        <w:tblW w:w="9915" w:type="dxa"/>
        <w:tblInd w:w="-176" w:type="dxa"/>
        <w:tblLayout w:type="fixed"/>
        <w:tblLook w:val="01E0"/>
      </w:tblPr>
      <w:tblGrid>
        <w:gridCol w:w="9644"/>
        <w:gridCol w:w="271"/>
      </w:tblGrid>
      <w:tr w:rsidR="00C01DCD" w:rsidTr="00C01DCD">
        <w:tc>
          <w:tcPr>
            <w:tcW w:w="9640" w:type="dxa"/>
          </w:tcPr>
          <w:p w:rsidR="00C01DCD" w:rsidRDefault="00C01DCD" w:rsidP="00CD7D9F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Воронежским ВРЗ АО «ВРМ» проведен открытый конкурс № ОК/2-ВВРЗ/2016.</w:t>
            </w:r>
          </w:p>
          <w:p w:rsidR="00C01DCD" w:rsidRDefault="00C01DCD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конкурсной документации сроку поступила 1 (одна) заявка.</w:t>
            </w:r>
          </w:p>
          <w:p w:rsidR="00C01DCD" w:rsidRDefault="00C01DCD" w:rsidP="00CD7D9F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ОК/2-ВВРЗ/2016:</w:t>
            </w:r>
          </w:p>
          <w:p w:rsidR="00C01DCD" w:rsidRDefault="00C01DCD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proofErr w:type="gramStart"/>
            <w:r>
              <w:rPr>
                <w:sz w:val="28"/>
                <w:szCs w:val="28"/>
                <w:lang w:eastAsia="en-US"/>
              </w:rPr>
              <w:t>Допущен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участию и признан участником  ООО «ВОСТЕХРЕМИМ».</w:t>
            </w:r>
          </w:p>
          <w:p w:rsidR="00C01DCD" w:rsidRDefault="00C01DCD">
            <w:pPr>
              <w:pStyle w:val="a3"/>
              <w:spacing w:line="276" w:lineRule="auto"/>
              <w:rPr>
                <w:lang w:eastAsia="en-US"/>
              </w:rPr>
            </w:pPr>
          </w:p>
          <w:p w:rsidR="00C01DCD" w:rsidRDefault="00C01DCD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C01DCD" w:rsidRDefault="00C01DCD">
            <w:pPr>
              <w:pStyle w:val="a4"/>
              <w:spacing w:line="276" w:lineRule="auto"/>
              <w:ind w:left="0" w:firstLine="709"/>
              <w:jc w:val="both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связи с тем, что участником открытого конкурса  № </w:t>
            </w:r>
            <w:r>
              <w:rPr>
                <w:bCs/>
                <w:sz w:val="28"/>
                <w:szCs w:val="28"/>
                <w:lang w:eastAsia="en-US"/>
              </w:rPr>
              <w:t xml:space="preserve">ОК/2-ВВРЗ/2016 </w:t>
            </w:r>
            <w:r>
              <w:rPr>
                <w:sz w:val="28"/>
                <w:szCs w:val="28"/>
                <w:lang w:eastAsia="en-US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C01DCD" w:rsidRDefault="00C01DC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C01DCD" w:rsidRDefault="00C01DCD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C01DCD" w:rsidRDefault="00C01DC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ОК/2-ВВРЗ/2016, экспертная группа приняла решение вынести на рассмотрение Конкурсной комиссии Воронежского ВРЗ АО «ВРМ» следующие предложения:</w:t>
            </w:r>
          </w:p>
          <w:p w:rsidR="00C01DCD" w:rsidRDefault="00C01DC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В связи с тем, что по итогам рассмотрения конкурсной заявки к участию в открытом конкурсе допущен один претендент, согласно </w:t>
            </w: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3)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п. 2.9.9. конкурсной документации признать открытый конкурс № ОК/2-ВВРЗ/2016  несостоявшимся и в соответствии с  п. 2.9.10 конкурсной документации поручить 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энерго-механическому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отделу в установленном порядке обеспечить заключение договора с ООО «ВОСТЕХРЕМИМ» со стоимостью предложения 780 000,00 (семьсот восемьдесят тысяч</w:t>
            </w:r>
            <w:proofErr w:type="gramEnd"/>
            <w:r>
              <w:rPr>
                <w:sz w:val="28"/>
                <w:szCs w:val="28"/>
                <w:lang w:eastAsia="en-US"/>
              </w:rPr>
              <w:t>) рублей 00 копеек, кроме того НДС 18 % - 140 400,00 (сто сорок тысяч четыреста) рублей 00 копеек.</w:t>
            </w:r>
          </w:p>
          <w:p w:rsidR="00C01DCD" w:rsidRDefault="00C01D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01DCD" w:rsidRDefault="00C01D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9585" w:type="dxa"/>
              <w:tblLayout w:type="fixed"/>
              <w:tblLook w:val="01E0"/>
            </w:tblPr>
            <w:tblGrid>
              <w:gridCol w:w="6764"/>
              <w:gridCol w:w="2821"/>
            </w:tblGrid>
            <w:tr w:rsidR="00C01DCD">
              <w:trPr>
                <w:trHeight w:val="249"/>
              </w:trPr>
              <w:tc>
                <w:tcPr>
                  <w:tcW w:w="9587" w:type="dxa"/>
                  <w:gridSpan w:val="2"/>
                  <w:hideMark/>
                </w:tcPr>
                <w:tbl>
                  <w:tblPr>
                    <w:tblW w:w="9510" w:type="dxa"/>
                    <w:tblLayout w:type="fixed"/>
                    <w:tblLook w:val="01E0"/>
                  </w:tblPr>
                  <w:tblGrid>
                    <w:gridCol w:w="9510"/>
                  </w:tblGrid>
                  <w:tr w:rsidR="00C01DCD">
                    <w:trPr>
                      <w:trHeight w:val="249"/>
                    </w:trPr>
                    <w:tc>
                      <w:tcPr>
                        <w:tcW w:w="9516" w:type="dxa"/>
                      </w:tcPr>
                      <w:p w:rsidR="00C01DCD" w:rsidRPr="00C01DCD" w:rsidRDefault="00C01DCD">
                        <w:pPr>
                          <w:spacing w:line="276" w:lineRule="auto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 w:rsidRPr="00C01DCD">
                          <w:rPr>
                            <w:sz w:val="28"/>
                            <w:szCs w:val="28"/>
                            <w:lang w:eastAsia="en-US"/>
                          </w:rPr>
                          <w:t>Подписи.</w:t>
                        </w:r>
                      </w:p>
                    </w:tc>
                  </w:tr>
                </w:tbl>
                <w:p w:rsidR="00C01DCD" w:rsidRDefault="00C01DCD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01DCD">
              <w:trPr>
                <w:trHeight w:val="64"/>
              </w:trPr>
              <w:tc>
                <w:tcPr>
                  <w:tcW w:w="6765" w:type="dxa"/>
                </w:tcPr>
                <w:p w:rsidR="00C01DCD" w:rsidRDefault="00C01DC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22" w:type="dxa"/>
                </w:tcPr>
                <w:p w:rsidR="00C01DCD" w:rsidRDefault="00C01DCD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01DCD" w:rsidRDefault="00C01DC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90" w:type="dxa"/>
              <w:tblLayout w:type="fixed"/>
              <w:tblLook w:val="01E0"/>
            </w:tblPr>
            <w:tblGrid>
              <w:gridCol w:w="6480"/>
              <w:gridCol w:w="3210"/>
            </w:tblGrid>
            <w:tr w:rsidR="00C01DCD">
              <w:trPr>
                <w:trHeight w:val="358"/>
              </w:trPr>
              <w:tc>
                <w:tcPr>
                  <w:tcW w:w="6477" w:type="dxa"/>
                </w:tcPr>
                <w:p w:rsidR="00C01DCD" w:rsidRDefault="00C01DCD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C01DCD" w:rsidRDefault="00C01DCD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01DCD">
              <w:trPr>
                <w:trHeight w:val="1090"/>
              </w:trPr>
              <w:tc>
                <w:tcPr>
                  <w:tcW w:w="6477" w:type="dxa"/>
                </w:tcPr>
                <w:p w:rsidR="00C01DCD" w:rsidRDefault="00C01DC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C01DCD" w:rsidRDefault="00C01DC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C01DCD">
              <w:trPr>
                <w:trHeight w:val="1463"/>
              </w:trPr>
              <w:tc>
                <w:tcPr>
                  <w:tcW w:w="6477" w:type="dxa"/>
                </w:tcPr>
                <w:p w:rsidR="00C01DCD" w:rsidRDefault="00C01DCD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C01DCD" w:rsidRDefault="00C01DCD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01DCD" w:rsidRDefault="00C01D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01DCD" w:rsidRDefault="00C01D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01DCD" w:rsidRDefault="00C01D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01DCD" w:rsidRDefault="00C01D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01DCD" w:rsidRDefault="00C01D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01DCD" w:rsidRDefault="00C01D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01DCD" w:rsidRDefault="00C01DC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" w:type="dxa"/>
          </w:tcPr>
          <w:p w:rsidR="00C01DCD" w:rsidRDefault="00C01DC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740C7" w:rsidRDefault="003740C7"/>
    <w:sectPr w:rsidR="003740C7" w:rsidSect="0037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1DCD"/>
    <w:rsid w:val="003740C7"/>
    <w:rsid w:val="00C0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DCD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DCD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C01DCD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List Paragraph"/>
    <w:basedOn w:val="a"/>
    <w:uiPriority w:val="34"/>
    <w:qFormat/>
    <w:rsid w:val="00C01DCD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C01DCD"/>
    <w:rPr>
      <w:sz w:val="28"/>
    </w:rPr>
  </w:style>
  <w:style w:type="paragraph" w:customStyle="1" w:styleId="11">
    <w:name w:val="Обычный1"/>
    <w:link w:val="Normal"/>
    <w:rsid w:val="00C01DCD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C01D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>ВВРЗ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2016-04-15T08:26:00Z</dcterms:created>
  <dcterms:modified xsi:type="dcterms:W3CDTF">2016-04-15T08:26:00Z</dcterms:modified>
</cp:coreProperties>
</file>