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69"/>
        <w:gridCol w:w="7516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D27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042</w:t>
      </w:r>
      <w:r w:rsidR="009F776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/ТВРЗ/2022</w:t>
      </w:r>
    </w:p>
    <w:p w:rsidR="00415C94" w:rsidRPr="00801EE3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EE3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062749" w:rsidRPr="00801EE3" w:rsidRDefault="00415C94" w:rsidP="009B20D4">
      <w:pPr>
        <w:pStyle w:val="1"/>
        <w:rPr>
          <w:sz w:val="26"/>
          <w:szCs w:val="26"/>
        </w:rPr>
      </w:pPr>
      <w:r w:rsidRPr="00801EE3">
        <w:rPr>
          <w:sz w:val="26"/>
          <w:szCs w:val="26"/>
        </w:rPr>
        <w:t>АО «ВРМ» в лице Тамб</w:t>
      </w:r>
      <w:r w:rsidR="000E46E1" w:rsidRPr="00801EE3">
        <w:rPr>
          <w:sz w:val="26"/>
          <w:szCs w:val="26"/>
        </w:rPr>
        <w:t xml:space="preserve">овского </w:t>
      </w:r>
      <w:r w:rsidRPr="00801EE3">
        <w:rPr>
          <w:sz w:val="26"/>
          <w:szCs w:val="26"/>
        </w:rPr>
        <w:t>ВРЗ А</w:t>
      </w:r>
      <w:r w:rsidR="00700AB1" w:rsidRPr="00801EE3">
        <w:rPr>
          <w:sz w:val="26"/>
          <w:szCs w:val="26"/>
        </w:rPr>
        <w:t xml:space="preserve">О «ВРМ» сообщает Вам о </w:t>
      </w:r>
      <w:r w:rsidR="008E33BC" w:rsidRPr="00801EE3">
        <w:rPr>
          <w:sz w:val="26"/>
          <w:szCs w:val="26"/>
        </w:rPr>
        <w:t xml:space="preserve">внесении </w:t>
      </w:r>
      <w:r w:rsidR="00700AB1" w:rsidRPr="00801EE3">
        <w:rPr>
          <w:sz w:val="26"/>
          <w:szCs w:val="26"/>
        </w:rPr>
        <w:t>изменений</w:t>
      </w:r>
      <w:r w:rsidRPr="00801EE3">
        <w:rPr>
          <w:sz w:val="26"/>
          <w:szCs w:val="26"/>
        </w:rPr>
        <w:t xml:space="preserve"> в </w:t>
      </w:r>
      <w:r w:rsidR="00700AB1" w:rsidRPr="00801EE3">
        <w:rPr>
          <w:sz w:val="26"/>
          <w:szCs w:val="26"/>
        </w:rPr>
        <w:t>котировочную документацию</w:t>
      </w:r>
      <w:r w:rsidRPr="00801EE3">
        <w:rPr>
          <w:sz w:val="26"/>
          <w:szCs w:val="26"/>
        </w:rPr>
        <w:t xml:space="preserve"> </w:t>
      </w:r>
      <w:r w:rsidR="00CD2762" w:rsidRPr="00CD2762">
        <w:rPr>
          <w:b/>
          <w:sz w:val="26"/>
          <w:szCs w:val="26"/>
        </w:rPr>
        <w:t>№042/ТВРЗ/2022</w:t>
      </w:r>
      <w:r w:rsidR="00CD2762" w:rsidRPr="00CD2762">
        <w:rPr>
          <w:sz w:val="26"/>
          <w:szCs w:val="26"/>
        </w:rPr>
        <w:t xml:space="preserve"> с целью выбора организации на право заключения договора на выполнение работ по капитальному ремонту подкрановых путей эстакады колесного парка, инв. №80782 (мостовые краны рег.№12976, рег.№12977) на Тамбовском ВРЗ - филиале АО «ВРМ» в 2022 гг.</w:t>
      </w: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801EE3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5F" w:rsidRPr="00801EE3" w:rsidRDefault="006D3E51" w:rsidP="00D83683">
            <w:pPr>
              <w:pStyle w:val="21"/>
              <w:ind w:firstLine="0"/>
              <w:rPr>
                <w:sz w:val="26"/>
                <w:szCs w:val="26"/>
              </w:rPr>
            </w:pPr>
            <w:r w:rsidRPr="00801EE3">
              <w:rPr>
                <w:bCs/>
                <w:color w:val="000000"/>
                <w:sz w:val="26"/>
                <w:szCs w:val="26"/>
              </w:rPr>
              <w:t xml:space="preserve">  </w:t>
            </w:r>
          </w:p>
          <w:p w:rsidR="002A625C" w:rsidRDefault="002A625C" w:rsidP="002A625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83683" w:rsidRPr="00801EE3">
              <w:rPr>
                <w:sz w:val="26"/>
                <w:szCs w:val="26"/>
              </w:rPr>
              <w:t xml:space="preserve">Внести изменения </w:t>
            </w:r>
            <w:r>
              <w:rPr>
                <w:sz w:val="26"/>
                <w:szCs w:val="26"/>
              </w:rPr>
              <w:t>в</w:t>
            </w:r>
            <w:r w:rsidR="00CD2762">
              <w:rPr>
                <w:sz w:val="26"/>
                <w:szCs w:val="26"/>
              </w:rPr>
              <w:t xml:space="preserve"> пункт 19</w:t>
            </w:r>
            <w:r w:rsidR="00EF62DC">
              <w:rPr>
                <w:sz w:val="26"/>
                <w:szCs w:val="26"/>
              </w:rPr>
              <w:t xml:space="preserve"> «</w:t>
            </w:r>
            <w:r w:rsidR="00CD2762" w:rsidRPr="00CD2762">
              <w:rPr>
                <w:sz w:val="26"/>
                <w:szCs w:val="26"/>
              </w:rPr>
              <w:t>в подтверждение на</w:t>
            </w:r>
            <w:r w:rsidR="00EF62DC">
              <w:rPr>
                <w:sz w:val="26"/>
                <w:szCs w:val="26"/>
              </w:rPr>
              <w:t>личия разрешительных документов»</w:t>
            </w:r>
            <w:r>
              <w:rPr>
                <w:sz w:val="26"/>
                <w:szCs w:val="26"/>
              </w:rPr>
              <w:t xml:space="preserve"> раздел</w:t>
            </w:r>
            <w:r w:rsidR="00CD276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CD2762">
              <w:rPr>
                <w:b/>
                <w:sz w:val="26"/>
                <w:szCs w:val="26"/>
              </w:rPr>
              <w:t>2.16</w:t>
            </w:r>
            <w:r w:rsidRPr="002A625C">
              <w:rPr>
                <w:b/>
                <w:sz w:val="26"/>
                <w:szCs w:val="26"/>
              </w:rPr>
              <w:t>.</w:t>
            </w:r>
            <w:r w:rsidR="00EF62DC">
              <w:rPr>
                <w:b/>
                <w:sz w:val="26"/>
                <w:szCs w:val="26"/>
              </w:rPr>
              <w:t xml:space="preserve"> «</w:t>
            </w:r>
            <w:r w:rsidR="00EF62DC" w:rsidRPr="00EF62DC">
              <w:rPr>
                <w:b/>
                <w:sz w:val="26"/>
                <w:szCs w:val="26"/>
              </w:rPr>
              <w:t xml:space="preserve">Котировочная заявка должна содержать следующие </w:t>
            </w:r>
            <w:proofErr w:type="spellStart"/>
            <w:r w:rsidR="00EF62DC" w:rsidRPr="00EF62DC">
              <w:rPr>
                <w:b/>
                <w:sz w:val="26"/>
                <w:szCs w:val="26"/>
              </w:rPr>
              <w:t>документы:</w:t>
            </w:r>
            <w:r w:rsidR="00EF62DC">
              <w:rPr>
                <w:b/>
                <w:sz w:val="26"/>
                <w:szCs w:val="26"/>
              </w:rPr>
              <w:t>»</w:t>
            </w:r>
            <w:proofErr w:type="spellEnd"/>
            <w:r w:rsidR="003B63EB">
              <w:rPr>
                <w:sz w:val="26"/>
                <w:szCs w:val="26"/>
              </w:rPr>
              <w:t xml:space="preserve"> запроса котировок цен </w:t>
            </w:r>
            <w:r w:rsidR="003B63EB" w:rsidRPr="003B63EB">
              <w:rPr>
                <w:b/>
                <w:sz w:val="26"/>
                <w:szCs w:val="26"/>
              </w:rPr>
              <w:t>№04</w:t>
            </w:r>
            <w:r w:rsidRPr="003B63EB">
              <w:rPr>
                <w:b/>
                <w:sz w:val="26"/>
                <w:szCs w:val="26"/>
              </w:rPr>
              <w:t>2</w:t>
            </w:r>
            <w:r w:rsidR="000E46E1" w:rsidRPr="003B63EB">
              <w:rPr>
                <w:b/>
                <w:sz w:val="26"/>
                <w:szCs w:val="26"/>
              </w:rPr>
              <w:t>/ТВРЗ/2022</w:t>
            </w:r>
            <w:r w:rsidR="000E46E1" w:rsidRPr="00801EE3">
              <w:rPr>
                <w:sz w:val="26"/>
                <w:szCs w:val="26"/>
              </w:rPr>
              <w:t xml:space="preserve"> </w:t>
            </w:r>
            <w:r w:rsidR="000D5AEF" w:rsidRPr="00801EE3">
              <w:rPr>
                <w:sz w:val="26"/>
                <w:szCs w:val="26"/>
              </w:rPr>
              <w:t>и изложить его в следующей редакции:</w:t>
            </w:r>
          </w:p>
          <w:p w:rsidR="00EF62DC" w:rsidRPr="00EF62DC" w:rsidRDefault="00EF62DC" w:rsidP="00EF62D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62DC">
              <w:rPr>
                <w:sz w:val="26"/>
                <w:szCs w:val="26"/>
              </w:rPr>
              <w:t>19) в подтверждение наличия разрешительных документов:</w:t>
            </w:r>
          </w:p>
          <w:p w:rsidR="003B0BA5" w:rsidRPr="003B0BA5" w:rsidRDefault="00EF62DC" w:rsidP="009B20D4">
            <w:pPr>
              <w:pStyle w:val="1"/>
              <w:ind w:firstLine="777"/>
              <w:rPr>
                <w:sz w:val="26"/>
                <w:szCs w:val="26"/>
              </w:rPr>
            </w:pPr>
            <w:r w:rsidRPr="00EF62DC">
              <w:rPr>
                <w:sz w:val="26"/>
                <w:szCs w:val="26"/>
              </w:rPr>
              <w:t xml:space="preserve">- </w:t>
            </w:r>
            <w:r w:rsidR="003B0BA5">
              <w:rPr>
                <w:sz w:val="26"/>
                <w:szCs w:val="26"/>
              </w:rPr>
              <w:t>выписка из Реестра</w:t>
            </w:r>
            <w:r w:rsidR="003B63EB">
              <w:rPr>
                <w:sz w:val="26"/>
                <w:szCs w:val="26"/>
              </w:rPr>
              <w:t xml:space="preserve"> членов</w:t>
            </w:r>
            <w:r w:rsidR="003B0BA5">
              <w:rPr>
                <w:sz w:val="26"/>
                <w:szCs w:val="26"/>
              </w:rPr>
              <w:t xml:space="preserve"> СРО о допуске</w:t>
            </w:r>
            <w:r w:rsidR="003B63EB">
              <w:rPr>
                <w:sz w:val="26"/>
                <w:szCs w:val="26"/>
              </w:rPr>
              <w:t xml:space="preserve"> к выполнению р</w:t>
            </w:r>
            <w:r w:rsidR="003B0BA5" w:rsidRPr="003B0BA5">
              <w:rPr>
                <w:sz w:val="26"/>
                <w:szCs w:val="26"/>
              </w:rPr>
              <w:t>абот;</w:t>
            </w:r>
          </w:p>
          <w:p w:rsidR="00EF62DC" w:rsidRPr="00EF62DC" w:rsidRDefault="00EF62DC" w:rsidP="00EF62DC">
            <w:pPr>
              <w:pStyle w:val="1"/>
              <w:rPr>
                <w:sz w:val="26"/>
                <w:szCs w:val="26"/>
              </w:rPr>
            </w:pPr>
            <w:r w:rsidRPr="00EF62DC">
              <w:rPr>
                <w:sz w:val="26"/>
                <w:szCs w:val="26"/>
              </w:rPr>
              <w:t>- свидетельство об аттестации ла</w:t>
            </w:r>
            <w:bookmarkStart w:id="0" w:name="_GoBack"/>
            <w:bookmarkEnd w:id="0"/>
            <w:r w:rsidRPr="00EF62DC">
              <w:rPr>
                <w:sz w:val="26"/>
                <w:szCs w:val="26"/>
              </w:rPr>
              <w:t>боратории неразрушающего контроля (нотариально заверенная копия) выданное независимыми органами по аттестации лабораторий НК;</w:t>
            </w:r>
          </w:p>
          <w:p w:rsidR="00EF62DC" w:rsidRPr="00EF62DC" w:rsidRDefault="00EF62DC" w:rsidP="00EF62DC">
            <w:pPr>
              <w:pStyle w:val="1"/>
              <w:rPr>
                <w:sz w:val="26"/>
                <w:szCs w:val="26"/>
              </w:rPr>
            </w:pPr>
            <w:r w:rsidRPr="00EF62DC">
              <w:rPr>
                <w:sz w:val="26"/>
                <w:szCs w:val="26"/>
              </w:rPr>
              <w:t>- свидетельство НАКС о готовности организации-заявителя к использованию аттестованной технологии сварки (нотариально заверенная копия) в соответствии с требованиями РД 03-615-03, группы и технические устройства ПТО;</w:t>
            </w:r>
          </w:p>
          <w:p w:rsidR="001C1BAB" w:rsidRDefault="00EF62DC" w:rsidP="003B0BA5">
            <w:pPr>
              <w:pStyle w:val="1"/>
              <w:rPr>
                <w:sz w:val="26"/>
                <w:szCs w:val="26"/>
              </w:rPr>
            </w:pPr>
            <w:r w:rsidRPr="00EF62DC">
              <w:rPr>
                <w:sz w:val="26"/>
                <w:szCs w:val="26"/>
              </w:rPr>
              <w:t xml:space="preserve">- свидетельство о регистрации </w:t>
            </w:r>
            <w:proofErr w:type="spellStart"/>
            <w:r w:rsidRPr="00EF62DC">
              <w:rPr>
                <w:sz w:val="26"/>
                <w:szCs w:val="26"/>
              </w:rPr>
              <w:t>электролаборатории</w:t>
            </w:r>
            <w:proofErr w:type="spellEnd"/>
            <w:r w:rsidRPr="00EF62DC">
              <w:rPr>
                <w:sz w:val="26"/>
                <w:szCs w:val="26"/>
              </w:rPr>
              <w:t xml:space="preserve"> (нотариально заверенная к</w:t>
            </w:r>
            <w:r w:rsidR="003B0BA5">
              <w:rPr>
                <w:sz w:val="26"/>
                <w:szCs w:val="26"/>
              </w:rPr>
              <w:t xml:space="preserve">опия), выданное </w:t>
            </w:r>
            <w:proofErr w:type="spellStart"/>
            <w:r w:rsidR="003B0BA5">
              <w:rPr>
                <w:sz w:val="26"/>
                <w:szCs w:val="26"/>
              </w:rPr>
              <w:t>Ростехнадзором</w:t>
            </w:r>
            <w:proofErr w:type="spellEnd"/>
            <w:r w:rsidR="003B0BA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»</w:t>
            </w:r>
          </w:p>
          <w:p w:rsidR="003B63EB" w:rsidRDefault="003B63EB" w:rsidP="003B63EB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B63EB">
              <w:rPr>
                <w:sz w:val="26"/>
                <w:szCs w:val="26"/>
              </w:rPr>
              <w:t xml:space="preserve">Внести изменения в пункт </w:t>
            </w:r>
            <w:r>
              <w:rPr>
                <w:sz w:val="26"/>
                <w:szCs w:val="26"/>
              </w:rPr>
              <w:t>7.1.1.раздела 7.1</w:t>
            </w:r>
            <w:r w:rsidRPr="003B63EB">
              <w:rPr>
                <w:sz w:val="26"/>
                <w:szCs w:val="26"/>
              </w:rPr>
              <w:t>. «</w:t>
            </w:r>
            <w:r w:rsidRPr="009B20D4">
              <w:rPr>
                <w:b/>
                <w:sz w:val="26"/>
                <w:szCs w:val="26"/>
              </w:rPr>
              <w:t>Техническое задание</w:t>
            </w:r>
            <w:r>
              <w:rPr>
                <w:sz w:val="26"/>
                <w:szCs w:val="26"/>
              </w:rPr>
              <w:t xml:space="preserve">» запроса котировок цен </w:t>
            </w:r>
            <w:r w:rsidRPr="003B63EB">
              <w:rPr>
                <w:b/>
                <w:sz w:val="26"/>
                <w:szCs w:val="26"/>
              </w:rPr>
              <w:t xml:space="preserve">№042/ТВРЗ/2022 </w:t>
            </w:r>
            <w:r w:rsidRPr="003B63EB">
              <w:rPr>
                <w:sz w:val="26"/>
                <w:szCs w:val="26"/>
              </w:rPr>
              <w:t>и изложить его в следующей редакции: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B20D4">
              <w:rPr>
                <w:sz w:val="26"/>
                <w:szCs w:val="26"/>
              </w:rPr>
              <w:t xml:space="preserve">7.1.1. Предмет настоящего запроса котировок цен № 042/ТВРЗ/2022 (далее – запрос котировок цен) - право заключения договора право заключения Договора на выполнение работ по капитальному ремонту подкрановых путей эстакады колесного парка, инв. №80782 (мостовые краны рег.№12976, рег.№12977) (далее Договор), находящегося на балансовом учете Тамбовского вагоноремонтного завода АО «ВРМ» в </w:t>
            </w:r>
            <w:proofErr w:type="gramStart"/>
            <w:r w:rsidRPr="009B20D4">
              <w:rPr>
                <w:sz w:val="26"/>
                <w:szCs w:val="26"/>
              </w:rPr>
              <w:t>2022  гг.</w:t>
            </w:r>
            <w:proofErr w:type="gramEnd"/>
            <w:r w:rsidRPr="009B20D4">
              <w:rPr>
                <w:sz w:val="26"/>
                <w:szCs w:val="26"/>
              </w:rPr>
              <w:t xml:space="preserve"> 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 xml:space="preserve">Начальная (максимальная) цена договора составляет 7 500 000 (Семь миллионов пятьсот тысяч) рублей 00 копеек, без учета НДС; 9 000 000 (Девять миллионов) рублей 00 копеек, с учетом всех налогов, включая НДС. 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Срок выполнения работ – с момента заключения договора по 30.11.2022 года.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Адрес выполнения работ: г. Тамбов, пл. Мастерских, д. 1.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Основание для выполнения Работ - Титульный список капитального ремонта основных фондов Тамбовского ВРЗ АО «ВРМ» на 2022 года.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lastRenderedPageBreak/>
              <w:t>Цель работ - восстановление эксплуатационных характеристик подкрановых путей эстакады колесного парка, инв. №80782.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 xml:space="preserve">Требования к работам - качественное выполнение работ согласно: 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•</w:t>
            </w:r>
            <w:r w:rsidRPr="009B20D4">
              <w:rPr>
                <w:sz w:val="26"/>
                <w:szCs w:val="26"/>
              </w:rPr>
              <w:tab/>
              <w:t>ФЗ № 384 «Технический регламент о безопасности зданий и сооружений»;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•</w:t>
            </w:r>
            <w:r w:rsidRPr="009B20D4">
              <w:rPr>
                <w:sz w:val="26"/>
                <w:szCs w:val="26"/>
              </w:rPr>
              <w:tab/>
              <w:t>СП 48.13330.2011 «Организация строительного производства»;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•</w:t>
            </w:r>
            <w:r w:rsidRPr="009B20D4">
              <w:rPr>
                <w:sz w:val="26"/>
                <w:szCs w:val="26"/>
              </w:rPr>
              <w:tab/>
              <w:t>СНиП 12-03-2001 «Безопасность труда в строительстве» Часть 1. Общие требования», СНиП 12-04-2002 «Безопасность труда в строительстве. Часть 2. Строительное производство»;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•</w:t>
            </w:r>
            <w:r w:rsidRPr="009B20D4">
              <w:rPr>
                <w:sz w:val="26"/>
                <w:szCs w:val="26"/>
              </w:rPr>
              <w:tab/>
              <w:t>ПОТ РО-14000-004-98 «Техническая эксплуатация промышленных зданий и сооружений»;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•</w:t>
            </w:r>
            <w:r w:rsidRPr="009B20D4">
              <w:rPr>
                <w:sz w:val="26"/>
                <w:szCs w:val="26"/>
              </w:rPr>
              <w:tab/>
              <w:t>СНиП III-Г.10.1-69 «Подъемно-транспортное оборудование. Правила производства и приемки монтажных работ»;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• Федерального закона от 21.07.1997 № 116-ФЗ "О промышленной безопасности опасных производственных объектов»;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Заказчик утверждает сметную документацию,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Обеспечение запасными частями, оборудованием, деталями, материалами, инструментами и всем без исключения необходимым для выполнения работ возлагается на Исполнителя. При выполнении работ должны применяться качественные материалы. Материалы должны иметь соответствующие сертификаты или иные документы, удостоверяющие их качество.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Форма представления результатов работ - акты приемки выполненных работ по форме КС-2, КС-3, ОС-3.</w:t>
            </w:r>
          </w:p>
          <w:p w:rsidR="009B20D4" w:rsidRPr="009B20D4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 xml:space="preserve">Заказчик утверждает сметную документацию,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строительства. </w:t>
            </w:r>
          </w:p>
          <w:p w:rsidR="009B20D4" w:rsidRPr="003B0BA5" w:rsidRDefault="009B20D4" w:rsidP="009B20D4">
            <w:pPr>
              <w:pStyle w:val="1"/>
              <w:rPr>
                <w:sz w:val="26"/>
                <w:szCs w:val="26"/>
              </w:rPr>
            </w:pPr>
            <w:r w:rsidRPr="009B20D4">
              <w:rPr>
                <w:sz w:val="26"/>
                <w:szCs w:val="26"/>
              </w:rPr>
              <w:t>Обеспечение запасными частями, оборудованием, деталями, материалами, инструментами и всем без исключения необходимым для выполнения работ возлагается на Подрядчика.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801EE3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1013" w:rsidRPr="00D21013" w:rsidRDefault="00D21013" w:rsidP="002A625C">
      <w:pPr>
        <w:pStyle w:val="a5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CF5C83" w:rsidRPr="00D21013" w:rsidRDefault="00D21013" w:rsidP="002A625C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Тамбовского ВРЗ АО «</w:t>
      </w:r>
      <w:proofErr w:type="gramStart"/>
      <w:r w:rsidRPr="00D21013">
        <w:rPr>
          <w:rFonts w:ascii="Times New Roman" w:hAnsi="Times New Roman" w:cs="Times New Roman"/>
          <w:sz w:val="28"/>
          <w:szCs w:val="28"/>
        </w:rPr>
        <w:t>ВРМ»</w:t>
      </w:r>
      <w:r w:rsidRPr="00D210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21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A6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013">
        <w:rPr>
          <w:rFonts w:ascii="Times New Roman" w:hAnsi="Times New Roman" w:cs="Times New Roman"/>
          <w:sz w:val="28"/>
          <w:szCs w:val="28"/>
        </w:rPr>
        <w:t xml:space="preserve">  </w:t>
      </w:r>
      <w:r w:rsidR="004810DD">
        <w:rPr>
          <w:rFonts w:ascii="Times New Roman" w:hAnsi="Times New Roman" w:cs="Times New Roman"/>
          <w:sz w:val="28"/>
          <w:szCs w:val="28"/>
        </w:rPr>
        <w:t>Д.В.</w:t>
      </w:r>
      <w:r w:rsidR="00801EE3">
        <w:rPr>
          <w:rFonts w:ascii="Times New Roman" w:hAnsi="Times New Roman" w:cs="Times New Roman"/>
          <w:sz w:val="28"/>
          <w:szCs w:val="28"/>
        </w:rPr>
        <w:t xml:space="preserve"> </w:t>
      </w:r>
      <w:r w:rsidR="004810DD">
        <w:rPr>
          <w:rFonts w:ascii="Times New Roman" w:hAnsi="Times New Roman" w:cs="Times New Roman"/>
          <w:sz w:val="28"/>
          <w:szCs w:val="28"/>
        </w:rPr>
        <w:t>Шлыков</w:t>
      </w: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sectPr w:rsidR="00CF5C83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54E78"/>
    <w:multiLevelType w:val="hybridMultilevel"/>
    <w:tmpl w:val="F842B6CC"/>
    <w:lvl w:ilvl="0" w:tplc="5D727092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749"/>
    <w:rsid w:val="000D5AEF"/>
    <w:rsid w:val="000E46E1"/>
    <w:rsid w:val="001041F5"/>
    <w:rsid w:val="00182E98"/>
    <w:rsid w:val="001A6612"/>
    <w:rsid w:val="001C1BAB"/>
    <w:rsid w:val="002A625C"/>
    <w:rsid w:val="00304AA1"/>
    <w:rsid w:val="003B0BA5"/>
    <w:rsid w:val="003B3262"/>
    <w:rsid w:val="003B63EB"/>
    <w:rsid w:val="00415C94"/>
    <w:rsid w:val="00475479"/>
    <w:rsid w:val="004810DD"/>
    <w:rsid w:val="00487BE5"/>
    <w:rsid w:val="004E25DC"/>
    <w:rsid w:val="00501791"/>
    <w:rsid w:val="00532552"/>
    <w:rsid w:val="005370E8"/>
    <w:rsid w:val="0058110E"/>
    <w:rsid w:val="00587D76"/>
    <w:rsid w:val="005D1DA5"/>
    <w:rsid w:val="006A455F"/>
    <w:rsid w:val="006C5057"/>
    <w:rsid w:val="006D3E51"/>
    <w:rsid w:val="00700AB1"/>
    <w:rsid w:val="00710791"/>
    <w:rsid w:val="00745CD6"/>
    <w:rsid w:val="00770170"/>
    <w:rsid w:val="007B570A"/>
    <w:rsid w:val="007F5350"/>
    <w:rsid w:val="00801EE3"/>
    <w:rsid w:val="00875400"/>
    <w:rsid w:val="008E33BC"/>
    <w:rsid w:val="00934B0D"/>
    <w:rsid w:val="00955149"/>
    <w:rsid w:val="00962DC7"/>
    <w:rsid w:val="009B20D4"/>
    <w:rsid w:val="009C0E47"/>
    <w:rsid w:val="009F2175"/>
    <w:rsid w:val="009F7766"/>
    <w:rsid w:val="00A24DED"/>
    <w:rsid w:val="00A32909"/>
    <w:rsid w:val="00A4166E"/>
    <w:rsid w:val="00B75311"/>
    <w:rsid w:val="00C167D7"/>
    <w:rsid w:val="00C86B3E"/>
    <w:rsid w:val="00CD2762"/>
    <w:rsid w:val="00CF5C83"/>
    <w:rsid w:val="00D21013"/>
    <w:rsid w:val="00D83683"/>
    <w:rsid w:val="00DA64BE"/>
    <w:rsid w:val="00E701B4"/>
    <w:rsid w:val="00E734C0"/>
    <w:rsid w:val="00EA077F"/>
    <w:rsid w:val="00EA4C39"/>
    <w:rsid w:val="00ED5D7C"/>
    <w:rsid w:val="00EF62DC"/>
    <w:rsid w:val="00F13F3D"/>
    <w:rsid w:val="00F2491C"/>
    <w:rsid w:val="00F3690F"/>
    <w:rsid w:val="00F82EA7"/>
    <w:rsid w:val="00FB4627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492E-16AB-4ACE-84F3-E416016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Абрамов Александр Владимирович</cp:lastModifiedBy>
  <cp:revision>3</cp:revision>
  <cp:lastPrinted>2022-09-08T13:15:00Z</cp:lastPrinted>
  <dcterms:created xsi:type="dcterms:W3CDTF">2022-05-25T12:34:00Z</dcterms:created>
  <dcterms:modified xsi:type="dcterms:W3CDTF">2022-09-08T13:19:00Z</dcterms:modified>
</cp:coreProperties>
</file>