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4B7E1D" w:rsidP="004B7E1D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4B7E1D" w:rsidRPr="007962F9" w:rsidTr="005D0617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923436" w:rsidRDefault="00C17A9B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B7E1D" w:rsidRPr="00B73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9E4AD9">
        <w:rPr>
          <w:rFonts w:ascii="Times New Roman" w:hAnsi="Times New Roman" w:cs="Times New Roman"/>
          <w:sz w:val="28"/>
          <w:szCs w:val="28"/>
        </w:rPr>
        <w:t>.20</w:t>
      </w:r>
      <w:r w:rsidR="00F474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9234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К-19</w:t>
      </w: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F4740E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7E1D">
        <w:rPr>
          <w:rFonts w:ascii="Times New Roman" w:hAnsi="Times New Roman" w:cs="Times New Roman"/>
          <w:sz w:val="28"/>
          <w:szCs w:val="28"/>
        </w:rPr>
        <w:t>редседателя конкурсной комиссии -</w:t>
      </w: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EC0BB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EC0BB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42373E" w:rsidRDefault="004B7E1D" w:rsidP="00EC0B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7F1B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A7F1B">
        <w:rPr>
          <w:rFonts w:ascii="Times New Roman" w:hAnsi="Times New Roman" w:cs="Times New Roman"/>
          <w:sz w:val="28"/>
          <w:szCs w:val="28"/>
        </w:rPr>
        <w:t xml:space="preserve">и итогов открытого конкурса </w:t>
      </w:r>
      <w:r w:rsidR="005A7F1B" w:rsidRPr="005A7F1B">
        <w:rPr>
          <w:rFonts w:ascii="Times New Roman" w:hAnsi="Times New Roman" w:cs="Times New Roman"/>
          <w:sz w:val="28"/>
          <w:szCs w:val="28"/>
        </w:rPr>
        <w:t>№ 0</w:t>
      </w:r>
      <w:r w:rsidR="0042373E">
        <w:rPr>
          <w:rFonts w:ascii="Times New Roman" w:hAnsi="Times New Roman" w:cs="Times New Roman"/>
          <w:sz w:val="28"/>
          <w:szCs w:val="28"/>
        </w:rPr>
        <w:t>04</w:t>
      </w:r>
      <w:r w:rsidR="005A7F1B" w:rsidRPr="005A7F1B">
        <w:rPr>
          <w:rFonts w:ascii="Times New Roman" w:hAnsi="Times New Roman" w:cs="Times New Roman"/>
          <w:sz w:val="28"/>
          <w:szCs w:val="28"/>
        </w:rPr>
        <w:t>/ТВРЗ/20</w:t>
      </w:r>
      <w:r w:rsidR="00D46781">
        <w:rPr>
          <w:rFonts w:ascii="Times New Roman" w:hAnsi="Times New Roman" w:cs="Times New Roman"/>
          <w:sz w:val="28"/>
          <w:szCs w:val="28"/>
        </w:rPr>
        <w:t>20</w:t>
      </w:r>
      <w:r w:rsidR="005A7F1B" w:rsidRPr="005A7F1B">
        <w:rPr>
          <w:rFonts w:ascii="Times New Roman" w:hAnsi="Times New Roman" w:cs="Times New Roman"/>
          <w:sz w:val="28"/>
          <w:szCs w:val="28"/>
        </w:rPr>
        <w:t xml:space="preserve"> на право </w:t>
      </w:r>
      <w:r w:rsidR="005A7F1B" w:rsidRPr="0042373E">
        <w:rPr>
          <w:rFonts w:ascii="Times New Roman" w:hAnsi="Times New Roman" w:cs="Times New Roman"/>
          <w:sz w:val="28"/>
          <w:szCs w:val="28"/>
        </w:rPr>
        <w:t xml:space="preserve">заключения договора </w:t>
      </w:r>
      <w:r w:rsidR="005A7F1B" w:rsidRPr="00423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73E" w:rsidRPr="0042373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2373E" w:rsidRPr="0042373E">
        <w:rPr>
          <w:rFonts w:ascii="Times New Roman" w:hAnsi="Times New Roman" w:cs="Times New Roman"/>
          <w:sz w:val="28"/>
          <w:szCs w:val="28"/>
        </w:rPr>
        <w:t>капитальному ремонту левого крыла здания заводоуправления инв. №10001/1023 (2-ая очередь)</w:t>
      </w:r>
      <w:r w:rsidR="00926A23" w:rsidRPr="0042373E">
        <w:rPr>
          <w:rFonts w:ascii="Times New Roman" w:hAnsi="Times New Roman" w:cs="Times New Roman"/>
          <w:sz w:val="28"/>
          <w:szCs w:val="28"/>
        </w:rPr>
        <w:t>,  находящегося на балансовом учете Тамбовского вагоноре</w:t>
      </w:r>
      <w:r w:rsidR="00D46781" w:rsidRPr="0042373E">
        <w:rPr>
          <w:rFonts w:ascii="Times New Roman" w:hAnsi="Times New Roman" w:cs="Times New Roman"/>
          <w:sz w:val="28"/>
          <w:szCs w:val="28"/>
        </w:rPr>
        <w:t>монтного завода АО «ВРМ» в 2020</w:t>
      </w:r>
      <w:r w:rsidR="00926A23" w:rsidRPr="0042373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2373E">
        <w:rPr>
          <w:rFonts w:ascii="Times New Roman" w:hAnsi="Times New Roman" w:cs="Times New Roman"/>
          <w:sz w:val="28"/>
          <w:szCs w:val="28"/>
        </w:rPr>
        <w:t>.</w:t>
      </w:r>
    </w:p>
    <w:p w:rsidR="004B7E1D" w:rsidRPr="004E782F" w:rsidRDefault="004B7E1D" w:rsidP="00EC0B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энерго-механического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– главным энергетиком Узких С.В.</w:t>
      </w:r>
    </w:p>
    <w:p w:rsidR="004B7E1D" w:rsidRDefault="004B7E1D" w:rsidP="00EC0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EC0B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7D16" w:rsidRDefault="0042373E" w:rsidP="00367D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D16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12.03.2020 г. № 004/ТВРЗ/ЭГ)</w:t>
      </w:r>
    </w:p>
    <w:p w:rsidR="00367D16" w:rsidRPr="00367D16" w:rsidRDefault="00367D16" w:rsidP="00367D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7341" w:rsidRDefault="0042373E" w:rsidP="00367D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D16">
        <w:rPr>
          <w:rFonts w:ascii="Times New Roman" w:hAnsi="Times New Roman" w:cs="Times New Roman"/>
          <w:sz w:val="28"/>
          <w:szCs w:val="28"/>
        </w:rPr>
        <w:t xml:space="preserve">Признать победителем открытого конкурса № 004/ТВРЗ/2020 </w:t>
      </w:r>
      <w:r w:rsidR="00A97341" w:rsidRPr="00367D16">
        <w:rPr>
          <w:rFonts w:ascii="Times New Roman" w:hAnsi="Times New Roman" w:cs="Times New Roman"/>
          <w:sz w:val="28"/>
          <w:szCs w:val="28"/>
        </w:rPr>
        <w:t xml:space="preserve">Акционерное общество «ДОРОЖНЫЙ ЦЕНТР ВНЕДРЕНИЯ» (АО «ДЦВ) </w:t>
      </w:r>
      <w:r w:rsidRPr="00367D16">
        <w:rPr>
          <w:rFonts w:ascii="Times New Roman" w:hAnsi="Times New Roman" w:cs="Times New Roman"/>
          <w:sz w:val="28"/>
          <w:szCs w:val="28"/>
        </w:rPr>
        <w:t xml:space="preserve">г. </w:t>
      </w:r>
      <w:r w:rsidR="00A97341" w:rsidRPr="00367D16">
        <w:rPr>
          <w:rFonts w:ascii="Times New Roman" w:hAnsi="Times New Roman" w:cs="Times New Roman"/>
          <w:sz w:val="28"/>
          <w:szCs w:val="28"/>
        </w:rPr>
        <w:t>Воронеж</w:t>
      </w:r>
      <w:r w:rsidRPr="00367D16">
        <w:rPr>
          <w:rFonts w:ascii="Times New Roman" w:hAnsi="Times New Roman" w:cs="Times New Roman"/>
          <w:sz w:val="28"/>
          <w:szCs w:val="28"/>
        </w:rPr>
        <w:t xml:space="preserve">, получившего максимальную балльную оценку со стоимостью предложения </w:t>
      </w:r>
      <w:r w:rsidR="00A97341" w:rsidRPr="00367D16">
        <w:rPr>
          <w:rFonts w:ascii="Times New Roman" w:hAnsi="Times New Roman" w:cs="Times New Roman"/>
          <w:sz w:val="28"/>
          <w:szCs w:val="28"/>
        </w:rPr>
        <w:t>14 890 000 (Четырнадцать миллионов миллиона восемьсот девяносто тысяч) рублей 00 копеек, без учета НДС.</w:t>
      </w:r>
    </w:p>
    <w:p w:rsidR="00367D16" w:rsidRPr="00367D16" w:rsidRDefault="00367D16" w:rsidP="00367D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73E" w:rsidRPr="00670599" w:rsidRDefault="00A97341" w:rsidP="00A9734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42373E" w:rsidRPr="003F6B84">
        <w:rPr>
          <w:rFonts w:ascii="Times New Roman" w:hAnsi="Times New Roman" w:cs="Times New Roman"/>
          <w:sz w:val="28"/>
          <w:szCs w:val="28"/>
        </w:rPr>
        <w:t xml:space="preserve">Поручить  начальнику ЭМО – главному энергетику Узких С.В. обеспечить заключение договора </w:t>
      </w:r>
      <w:r w:rsidR="0042373E" w:rsidRPr="00A9734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Акционерным</w:t>
      </w:r>
      <w:r w:rsidRPr="00A97341">
        <w:rPr>
          <w:rFonts w:ascii="Times New Roman" w:hAnsi="Times New Roman" w:cs="Times New Roman"/>
          <w:b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7341">
        <w:rPr>
          <w:rFonts w:ascii="Times New Roman" w:hAnsi="Times New Roman" w:cs="Times New Roman"/>
          <w:b/>
          <w:sz w:val="28"/>
          <w:szCs w:val="28"/>
        </w:rPr>
        <w:t xml:space="preserve"> «ДОРОЖНЫЙ ЦЕНТР ВНЕДРЕНИЯ» (АО «ДЦВ») </w:t>
      </w:r>
      <w:r w:rsidR="0042373E" w:rsidRPr="00A97341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A97341">
        <w:rPr>
          <w:rFonts w:ascii="Times New Roman" w:hAnsi="Times New Roman" w:cs="Times New Roman"/>
          <w:b/>
          <w:sz w:val="28"/>
          <w:szCs w:val="28"/>
        </w:rPr>
        <w:t>Воронеж</w:t>
      </w:r>
      <w:r w:rsidR="0042373E" w:rsidRPr="00A97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73E" w:rsidRPr="003F6B84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 w:rsidR="0042373E">
        <w:rPr>
          <w:rFonts w:ascii="Times New Roman" w:hAnsi="Times New Roman" w:cs="Times New Roman"/>
          <w:sz w:val="28"/>
          <w:szCs w:val="28"/>
        </w:rPr>
        <w:t xml:space="preserve"> </w:t>
      </w:r>
      <w:r w:rsidRPr="00A97341">
        <w:rPr>
          <w:rFonts w:ascii="Times New Roman" w:hAnsi="Times New Roman" w:cs="Times New Roman"/>
          <w:sz w:val="28"/>
          <w:szCs w:val="28"/>
        </w:rPr>
        <w:t>14 890 000 (Четырнадцать миллионов миллиона восемьсот девяносто тысяч) рублей 00 копеек, без учета НДС</w:t>
      </w:r>
      <w:r w:rsidR="0042373E" w:rsidRPr="00670599">
        <w:rPr>
          <w:rFonts w:ascii="Times New Roman" w:hAnsi="Times New Roman" w:cs="Times New Roman"/>
          <w:sz w:val="28"/>
          <w:szCs w:val="28"/>
        </w:rPr>
        <w:t>.</w:t>
      </w:r>
    </w:p>
    <w:p w:rsidR="00A97341" w:rsidRDefault="00A97341" w:rsidP="00EC0BB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003A" w:rsidRDefault="004B7E1D" w:rsidP="00D9003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</w:t>
      </w:r>
      <w:r w:rsidR="00D900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003A" w:rsidRDefault="00D9003A" w:rsidP="00D9003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D9003A" w:rsidRPr="00D9003A" w:rsidRDefault="00D9003A" w:rsidP="00D9003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9003A" w:rsidRPr="00D9003A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7638D"/>
    <w:rsid w:val="0009208E"/>
    <w:rsid w:val="00117ACE"/>
    <w:rsid w:val="00187FA7"/>
    <w:rsid w:val="001E7F2E"/>
    <w:rsid w:val="00205105"/>
    <w:rsid w:val="002E6242"/>
    <w:rsid w:val="0033622A"/>
    <w:rsid w:val="00367D16"/>
    <w:rsid w:val="003A032D"/>
    <w:rsid w:val="003A7976"/>
    <w:rsid w:val="003E7B4C"/>
    <w:rsid w:val="0042373E"/>
    <w:rsid w:val="00434704"/>
    <w:rsid w:val="004B7E1D"/>
    <w:rsid w:val="005A7F1B"/>
    <w:rsid w:val="005E676D"/>
    <w:rsid w:val="006118B3"/>
    <w:rsid w:val="0063269A"/>
    <w:rsid w:val="00670599"/>
    <w:rsid w:val="006B0663"/>
    <w:rsid w:val="006C79DD"/>
    <w:rsid w:val="00733118"/>
    <w:rsid w:val="00781FEA"/>
    <w:rsid w:val="007B19EF"/>
    <w:rsid w:val="0082574E"/>
    <w:rsid w:val="00896D8D"/>
    <w:rsid w:val="008B7038"/>
    <w:rsid w:val="00916DC0"/>
    <w:rsid w:val="00923436"/>
    <w:rsid w:val="00926A23"/>
    <w:rsid w:val="00943AE1"/>
    <w:rsid w:val="009E4AD9"/>
    <w:rsid w:val="00A36FFA"/>
    <w:rsid w:val="00A97341"/>
    <w:rsid w:val="00AF28A5"/>
    <w:rsid w:val="00B1487D"/>
    <w:rsid w:val="00B33CE2"/>
    <w:rsid w:val="00B92B7D"/>
    <w:rsid w:val="00BB7D9A"/>
    <w:rsid w:val="00BD4561"/>
    <w:rsid w:val="00C17A9B"/>
    <w:rsid w:val="00C45B2F"/>
    <w:rsid w:val="00D42D73"/>
    <w:rsid w:val="00D46781"/>
    <w:rsid w:val="00D9003A"/>
    <w:rsid w:val="00D97ABD"/>
    <w:rsid w:val="00DA4529"/>
    <w:rsid w:val="00E36A6D"/>
    <w:rsid w:val="00EC0BB3"/>
    <w:rsid w:val="00F01A62"/>
    <w:rsid w:val="00F2280C"/>
    <w:rsid w:val="00F4740E"/>
    <w:rsid w:val="00F75143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6</cp:revision>
  <cp:lastPrinted>2020-02-26T08:52:00Z</cp:lastPrinted>
  <dcterms:created xsi:type="dcterms:W3CDTF">2020-02-26T08:49:00Z</dcterms:created>
  <dcterms:modified xsi:type="dcterms:W3CDTF">2020-03-19T13:30:00Z</dcterms:modified>
</cp:coreProperties>
</file>