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w:t>
      </w:r>
      <w:r w:rsidR="00D74635" w:rsidRPr="00D74635">
        <w:rPr>
          <w:szCs w:val="28"/>
        </w:rPr>
        <w:t xml:space="preserve"> </w:t>
      </w:r>
      <w:r w:rsidR="00D74635" w:rsidRPr="00D74635">
        <w:rPr>
          <w:b/>
          <w:szCs w:val="28"/>
        </w:rPr>
        <w:t>69</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D74635" w:rsidRPr="00D74635">
        <w:rPr>
          <w:b/>
          <w:szCs w:val="28"/>
        </w:rPr>
        <w:t>69</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D74635" w:rsidRPr="00D74635">
        <w:rPr>
          <w:color w:val="auto"/>
          <w:szCs w:val="28"/>
        </w:rPr>
        <w:t>сантехнического оборудования</w:t>
      </w:r>
      <w:r w:rsidR="00053CA5" w:rsidRPr="00053CA5">
        <w:rPr>
          <w:color w:val="auto"/>
          <w:szCs w:val="28"/>
        </w:rPr>
        <w:t xml:space="preserve"> (далее – Товар) для нужд Тамбовского ВРЗ, Воронежского В</w:t>
      </w:r>
      <w:r w:rsidR="00BC55A8">
        <w:rPr>
          <w:color w:val="auto"/>
          <w:szCs w:val="28"/>
        </w:rPr>
        <w:t>РЗ - филиалов АО «ВРМ» в 20</w:t>
      </w:r>
      <w:r w:rsidR="00D74635">
        <w:rPr>
          <w:color w:val="auto"/>
          <w:szCs w:val="28"/>
        </w:rPr>
        <w:t>20</w:t>
      </w:r>
      <w:r w:rsidR="00BC55A8">
        <w:rPr>
          <w:color w:val="auto"/>
          <w:szCs w:val="28"/>
        </w:rPr>
        <w:t xml:space="preserve">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1569C2">
        <w:rPr>
          <w:b/>
          <w:color w:val="auto"/>
          <w:szCs w:val="28"/>
        </w:rPr>
        <w:t>«</w:t>
      </w:r>
      <w:r w:rsidR="001569C2" w:rsidRPr="001569C2">
        <w:rPr>
          <w:b/>
          <w:color w:val="auto"/>
          <w:szCs w:val="28"/>
        </w:rPr>
        <w:t>1</w:t>
      </w:r>
      <w:r w:rsidR="00053CA5" w:rsidRPr="001569C2">
        <w:rPr>
          <w:b/>
          <w:color w:val="auto"/>
          <w:szCs w:val="28"/>
        </w:rPr>
        <w:t>8</w:t>
      </w:r>
      <w:r w:rsidRPr="001569C2">
        <w:rPr>
          <w:b/>
          <w:color w:val="auto"/>
          <w:szCs w:val="28"/>
        </w:rPr>
        <w:t xml:space="preserve">» </w:t>
      </w:r>
      <w:r w:rsidR="001569C2" w:rsidRPr="001569C2">
        <w:rPr>
          <w:b/>
          <w:color w:val="auto"/>
          <w:szCs w:val="28"/>
        </w:rPr>
        <w:t>декабря</w:t>
      </w:r>
      <w:r w:rsidRPr="001569C2">
        <w:rPr>
          <w:b/>
          <w:color w:val="auto"/>
          <w:szCs w:val="28"/>
        </w:rPr>
        <w:t xml:space="preserve"> 201</w:t>
      </w:r>
      <w:r w:rsidR="00655312" w:rsidRPr="001569C2">
        <w:rPr>
          <w:b/>
          <w:color w:val="auto"/>
          <w:szCs w:val="28"/>
        </w:rPr>
        <w:t>9</w:t>
      </w:r>
      <w:r w:rsidRPr="001569C2">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F229C1">
        <w:fldChar w:fldCharType="begin"/>
      </w:r>
      <w:r w:rsidR="00F229C1">
        <w:instrText>HYPERLINK "mailto:%20kv.jiltsova@vagonremmash.ru"</w:instrText>
      </w:r>
      <w:r w:rsidR="00F229C1">
        <w:fldChar w:fldCharType="separate"/>
      </w:r>
      <w:r w:rsidRPr="00F73D28">
        <w:rPr>
          <w:color w:val="auto"/>
          <w:u w:val="single"/>
        </w:rPr>
        <w:t>vagonremmash.ru</w:t>
      </w:r>
      <w:proofErr w:type="spellEnd"/>
      <w:r w:rsidR="00F229C1">
        <w:fldChar w:fldCharType="end"/>
      </w:r>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w:t>
      </w:r>
      <w:r w:rsidR="00D74635" w:rsidRPr="00D74635">
        <w:rPr>
          <w:szCs w:val="28"/>
        </w:rPr>
        <w:t xml:space="preserve"> </w:t>
      </w:r>
      <w:r w:rsidR="00D74635" w:rsidRPr="00D74635">
        <w:rPr>
          <w:b/>
          <w:szCs w:val="28"/>
        </w:rPr>
        <w:t>69</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D74635" w:rsidRPr="00F73D28" w:rsidRDefault="00292200" w:rsidP="00D74635">
      <w:pPr>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D74635" w:rsidRPr="00D74635">
        <w:rPr>
          <w:b/>
          <w:color w:val="auto"/>
          <w:szCs w:val="28"/>
        </w:rPr>
        <w:t>сантехнического оборудования</w:t>
      </w:r>
      <w:r w:rsidR="00D74635" w:rsidRPr="00053CA5">
        <w:rPr>
          <w:color w:val="auto"/>
          <w:szCs w:val="28"/>
        </w:rPr>
        <w:t xml:space="preserve"> (далее – Товар) для нужд Тамбовского ВРЗ, Воронежского В</w:t>
      </w:r>
      <w:r w:rsidR="00D74635">
        <w:rPr>
          <w:color w:val="auto"/>
          <w:szCs w:val="28"/>
        </w:rPr>
        <w:t>РЗ - филиалов АО «ВРМ» в 2020 г</w:t>
      </w:r>
      <w:r w:rsidR="00D74635" w:rsidRPr="00F73D28">
        <w:rPr>
          <w:color w:val="auto"/>
          <w:szCs w:val="28"/>
        </w:rPr>
        <w:t xml:space="preserve">. </w:t>
      </w:r>
    </w:p>
    <w:p w:rsidR="002B231C" w:rsidRPr="001569C2" w:rsidRDefault="00292200" w:rsidP="00D74635">
      <w:pPr>
        <w:contextualSpacing/>
        <w:jc w:val="both"/>
        <w:rPr>
          <w:szCs w:val="28"/>
        </w:rPr>
      </w:pPr>
      <w:r>
        <w:rPr>
          <w:szCs w:val="28"/>
        </w:rPr>
        <w:tab/>
      </w:r>
      <w:r w:rsidRPr="001569C2">
        <w:rPr>
          <w:szCs w:val="28"/>
        </w:rPr>
        <w:t>Начальная (максимальная) цена договора составляет</w:t>
      </w:r>
      <w:r w:rsidR="00D74635" w:rsidRPr="001569C2">
        <w:rPr>
          <w:szCs w:val="28"/>
        </w:rPr>
        <w:t>:</w:t>
      </w:r>
    </w:p>
    <w:p w:rsidR="001569C2" w:rsidRPr="001569C2" w:rsidRDefault="001569C2" w:rsidP="001569C2">
      <w:pPr>
        <w:ind w:firstLine="567"/>
        <w:contextualSpacing/>
        <w:jc w:val="both"/>
        <w:rPr>
          <w:b/>
          <w:szCs w:val="28"/>
        </w:rPr>
      </w:pPr>
      <w:r w:rsidRPr="001569C2">
        <w:rPr>
          <w:b/>
          <w:szCs w:val="28"/>
        </w:rPr>
        <w:t>12 358 575 (Двенадцать миллионов триста пятьдесят восемь тысяч пятьсот семьдесят пять) рублей 00 коп, без учета НДС;</w:t>
      </w:r>
    </w:p>
    <w:p w:rsidR="001569C2" w:rsidRPr="002B231C" w:rsidRDefault="001569C2" w:rsidP="001569C2">
      <w:pPr>
        <w:ind w:firstLine="567"/>
        <w:contextualSpacing/>
        <w:jc w:val="both"/>
        <w:rPr>
          <w:b/>
          <w:szCs w:val="28"/>
        </w:rPr>
      </w:pPr>
      <w:r w:rsidRPr="001569C2">
        <w:rPr>
          <w:b/>
          <w:szCs w:val="28"/>
        </w:rPr>
        <w:t>14 830 290 (Четырнадцать миллионов восемьсот тридцать тысяч двести девяносто) рублей 00 коп.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D74635">
        <w:rPr>
          <w:b/>
          <w:szCs w:val="28"/>
        </w:rPr>
        <w:t>69</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001569C2" w:rsidRPr="001569C2">
        <w:rPr>
          <w:sz w:val="28"/>
          <w:szCs w:val="28"/>
        </w:rPr>
        <w:t xml:space="preserve">«18» декабря 2019г. </w:t>
      </w:r>
      <w:r w:rsidRPr="00CD1884">
        <w:rPr>
          <w:b w:val="0"/>
          <w:sz w:val="28"/>
          <w:szCs w:val="28"/>
        </w:rPr>
        <w:t xml:space="preserve">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D74635">
        <w:rPr>
          <w:b/>
          <w:szCs w:val="28"/>
        </w:rPr>
        <w:t>69</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D74635">
        <w:rPr>
          <w:b/>
          <w:szCs w:val="28"/>
        </w:rPr>
        <w:t>69</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A70DB4">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B75132" w:rsidRPr="001569C2">
        <w:rPr>
          <w:color w:val="auto"/>
          <w:szCs w:val="28"/>
        </w:rPr>
        <w:t>«</w:t>
      </w:r>
      <w:r w:rsidR="001569C2" w:rsidRPr="001569C2">
        <w:rPr>
          <w:b/>
          <w:szCs w:val="28"/>
        </w:rPr>
        <w:t>18</w:t>
      </w:r>
      <w:r w:rsidRPr="001569C2">
        <w:rPr>
          <w:b/>
          <w:szCs w:val="28"/>
        </w:rPr>
        <w:t>»</w:t>
      </w:r>
      <w:r w:rsidR="00457A13" w:rsidRPr="001569C2">
        <w:rPr>
          <w:b/>
          <w:szCs w:val="28"/>
        </w:rPr>
        <w:t xml:space="preserve"> </w:t>
      </w:r>
      <w:r w:rsidR="001569C2" w:rsidRPr="001569C2">
        <w:rPr>
          <w:b/>
          <w:szCs w:val="28"/>
        </w:rPr>
        <w:t xml:space="preserve">декабря </w:t>
      </w:r>
      <w:r w:rsidR="00AC30C2" w:rsidRPr="001569C2">
        <w:rPr>
          <w:b/>
          <w:szCs w:val="28"/>
        </w:rPr>
        <w:t>2019</w:t>
      </w:r>
      <w:r w:rsidRPr="001569C2">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1569C2">
        <w:rPr>
          <w:b/>
          <w:szCs w:val="28"/>
        </w:rPr>
        <w:t>«</w:t>
      </w:r>
      <w:r w:rsidR="001569C2" w:rsidRPr="001569C2">
        <w:rPr>
          <w:b/>
          <w:szCs w:val="28"/>
        </w:rPr>
        <w:t>19</w:t>
      </w:r>
      <w:r w:rsidR="000A32A5" w:rsidRPr="001569C2">
        <w:rPr>
          <w:b/>
          <w:szCs w:val="28"/>
        </w:rPr>
        <w:t xml:space="preserve">» </w:t>
      </w:r>
      <w:r w:rsidR="001569C2" w:rsidRPr="001569C2">
        <w:rPr>
          <w:b/>
          <w:szCs w:val="28"/>
        </w:rPr>
        <w:t xml:space="preserve">декабря </w:t>
      </w:r>
      <w:r w:rsidR="000A32A5" w:rsidRPr="001569C2">
        <w:rPr>
          <w:b/>
          <w:szCs w:val="28"/>
        </w:rPr>
        <w:t>201</w:t>
      </w:r>
      <w:r w:rsidR="00AC30C2" w:rsidRPr="001569C2">
        <w:rPr>
          <w:b/>
          <w:szCs w:val="28"/>
        </w:rPr>
        <w:t>9</w:t>
      </w:r>
      <w:r w:rsidR="000A32A5" w:rsidRPr="001569C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D74635" w:rsidRPr="00F73D28" w:rsidRDefault="00D74635" w:rsidP="00D74635">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Pr="00D74635">
        <w:rPr>
          <w:color w:val="auto"/>
          <w:szCs w:val="28"/>
        </w:rPr>
        <w:t>сантехнического оборудования</w:t>
      </w:r>
      <w:r w:rsidRPr="00053CA5">
        <w:rPr>
          <w:color w:val="auto"/>
          <w:szCs w:val="28"/>
        </w:rPr>
        <w:t xml:space="preserve"> (далее – Товар) для нужд Тамбовского ВРЗ, Воронежского В</w:t>
      </w:r>
      <w:r>
        <w:rPr>
          <w:color w:val="auto"/>
          <w:szCs w:val="28"/>
        </w:rPr>
        <w:t>РЗ - филиалов АО «ВРМ» в 2020 г</w:t>
      </w:r>
      <w:r w:rsidRPr="00F73D28">
        <w:rPr>
          <w:color w:val="auto"/>
          <w:szCs w:val="28"/>
        </w:rPr>
        <w:t xml:space="preserve">. </w:t>
      </w:r>
    </w:p>
    <w:p w:rsidR="000A32A5" w:rsidRPr="0000230F" w:rsidRDefault="00D80377" w:rsidP="00D74635">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1569C2" w:rsidRDefault="00330E51" w:rsidP="007D5FD8">
      <w:pPr>
        <w:ind w:firstLine="567"/>
        <w:contextualSpacing/>
        <w:jc w:val="both"/>
        <w:rPr>
          <w:b/>
          <w:szCs w:val="28"/>
        </w:rPr>
      </w:pPr>
      <w:r w:rsidRPr="001569C2">
        <w:rPr>
          <w:b/>
          <w:szCs w:val="28"/>
        </w:rPr>
        <w:t xml:space="preserve">12 358 575 </w:t>
      </w:r>
      <w:r w:rsidR="007D5FD8" w:rsidRPr="001569C2">
        <w:rPr>
          <w:b/>
          <w:szCs w:val="28"/>
        </w:rPr>
        <w:t>(</w:t>
      </w:r>
      <w:r w:rsidR="001569C2" w:rsidRPr="001569C2">
        <w:rPr>
          <w:b/>
          <w:szCs w:val="28"/>
        </w:rPr>
        <w:t>Двенадцать миллионов триста пятьдесят восемь тысяч пятьсот семьдесят пять</w:t>
      </w:r>
      <w:r w:rsidR="007D5FD8" w:rsidRPr="001569C2">
        <w:rPr>
          <w:b/>
          <w:szCs w:val="28"/>
        </w:rPr>
        <w:t>) рублей 00 коп, без учета НДС;</w:t>
      </w:r>
    </w:p>
    <w:p w:rsidR="007D5FD8" w:rsidRPr="002B231C" w:rsidRDefault="001569C2" w:rsidP="007D5FD8">
      <w:pPr>
        <w:ind w:firstLine="567"/>
        <w:contextualSpacing/>
        <w:jc w:val="both"/>
        <w:rPr>
          <w:b/>
          <w:szCs w:val="28"/>
        </w:rPr>
      </w:pPr>
      <w:r w:rsidRPr="001569C2">
        <w:rPr>
          <w:b/>
          <w:szCs w:val="28"/>
        </w:rPr>
        <w:t xml:space="preserve">14 830 290 </w:t>
      </w:r>
      <w:r w:rsidR="007D5FD8" w:rsidRPr="001569C2">
        <w:rPr>
          <w:b/>
          <w:szCs w:val="28"/>
        </w:rPr>
        <w:t>(</w:t>
      </w:r>
      <w:r w:rsidRPr="001569C2">
        <w:rPr>
          <w:b/>
          <w:szCs w:val="28"/>
        </w:rPr>
        <w:t>Четырнадцать миллионов восемьсот тридцать тысяч двести девяносто</w:t>
      </w:r>
      <w:r w:rsidR="007D5FD8" w:rsidRPr="001569C2">
        <w:rPr>
          <w:b/>
          <w:szCs w:val="28"/>
        </w:rPr>
        <w:t>) рублей 00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3124DC">
        <w:rPr>
          <w:szCs w:val="28"/>
        </w:rPr>
        <w:t>20</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 xml:space="preserve">печатью </w:t>
      </w:r>
      <w:bookmarkStart w:id="1" w:name="_GoBack"/>
      <w:bookmarkEnd w:id="1"/>
      <w:r w:rsidR="000A32A5" w:rsidRPr="00C04498">
        <w:rPr>
          <w:color w:val="auto"/>
          <w:szCs w:val="28"/>
        </w:rPr>
        <w:t>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 xml:space="preserve">7.8.1. </w:t>
      </w:r>
      <w:r w:rsidRPr="0029257D">
        <w:rPr>
          <w:color w:val="auto"/>
          <w:szCs w:val="28"/>
        </w:rPr>
        <w:t>О</w:t>
      </w:r>
      <w:r w:rsidR="00C04498" w:rsidRPr="0029257D">
        <w:rPr>
          <w:color w:val="auto"/>
          <w:szCs w:val="28"/>
        </w:rPr>
        <w:t xml:space="preserve">плата Товара производится заказчиком в течение </w:t>
      </w:r>
      <w:r w:rsidR="003124DC" w:rsidRPr="0029257D">
        <w:rPr>
          <w:color w:val="auto"/>
          <w:szCs w:val="28"/>
        </w:rPr>
        <w:t>6</w:t>
      </w:r>
      <w:r w:rsidR="00C04498" w:rsidRPr="0029257D">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CE52D8" w:rsidRDefault="00CE52D8" w:rsidP="00417B0C">
      <w:pPr>
        <w:pStyle w:val="a7"/>
        <w:spacing w:after="100" w:afterAutospacing="1"/>
        <w:ind w:left="0" w:firstLine="709"/>
        <w:jc w:val="both"/>
        <w:rPr>
          <w:szCs w:val="28"/>
        </w:rPr>
        <w:sectPr w:rsidR="00CE52D8" w:rsidSect="00085E91">
          <w:footerReference w:type="default" r:id="rId11"/>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CE52D8">
          <w:type w:val="continuous"/>
          <w:pgSz w:w="11906" w:h="16838"/>
          <w:pgMar w:top="1701" w:right="850" w:bottom="1134" w:left="1701" w:header="708" w:footer="708" w:gutter="0"/>
          <w:cols w:space="708"/>
          <w:docGrid w:linePitch="360"/>
        </w:sect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tbl>
      <w:tblPr>
        <w:tblW w:w="0" w:type="dxa"/>
        <w:tblInd w:w="118" w:type="dxa"/>
        <w:tblLayout w:type="fixed"/>
        <w:tblLook w:val="04A0"/>
      </w:tblPr>
      <w:tblGrid>
        <w:gridCol w:w="426"/>
        <w:gridCol w:w="1974"/>
        <w:gridCol w:w="690"/>
        <w:gridCol w:w="1011"/>
        <w:gridCol w:w="851"/>
        <w:gridCol w:w="850"/>
        <w:gridCol w:w="2410"/>
        <w:gridCol w:w="1276"/>
        <w:gridCol w:w="1559"/>
        <w:gridCol w:w="1417"/>
      </w:tblGrid>
      <w:tr w:rsidR="00BA2492" w:rsidTr="00BA2492">
        <w:trPr>
          <w:trHeight w:val="1056"/>
        </w:trPr>
        <w:tc>
          <w:tcPr>
            <w:tcW w:w="426" w:type="dxa"/>
            <w:vMerge w:val="restart"/>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jc w:val="center"/>
              <w:rPr>
                <w:rFonts w:ascii="Calibri" w:hAnsi="Calibri" w:cs="Calibri"/>
                <w:sz w:val="18"/>
                <w:szCs w:val="18"/>
                <w:lang w:eastAsia="en-US"/>
              </w:rPr>
            </w:pPr>
            <w:r>
              <w:rPr>
                <w:rFonts w:ascii="Calibri" w:hAnsi="Calibri" w:cs="Calibri"/>
                <w:sz w:val="18"/>
                <w:szCs w:val="18"/>
                <w:lang w:eastAsia="en-US"/>
              </w:rPr>
              <w:t>№</w:t>
            </w:r>
          </w:p>
        </w:tc>
        <w:tc>
          <w:tcPr>
            <w:tcW w:w="1974" w:type="dxa"/>
            <w:vMerge w:val="restart"/>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Наименование</w:t>
            </w:r>
          </w:p>
        </w:tc>
        <w:tc>
          <w:tcPr>
            <w:tcW w:w="690" w:type="dxa"/>
            <w:vMerge w:val="restart"/>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ГОСТ, ТУ</w:t>
            </w:r>
          </w:p>
        </w:tc>
        <w:tc>
          <w:tcPr>
            <w:tcW w:w="1011" w:type="dxa"/>
            <w:vMerge w:val="restart"/>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Марка</w:t>
            </w:r>
          </w:p>
        </w:tc>
        <w:tc>
          <w:tcPr>
            <w:tcW w:w="851" w:type="dxa"/>
            <w:vMerge w:val="restart"/>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Размер</w:t>
            </w:r>
          </w:p>
        </w:tc>
        <w:tc>
          <w:tcPr>
            <w:tcW w:w="850" w:type="dxa"/>
            <w:tcBorders>
              <w:top w:val="single" w:sz="8" w:space="0" w:color="auto"/>
              <w:left w:val="nil"/>
              <w:bottom w:val="nil"/>
              <w:right w:val="single" w:sz="8" w:space="0" w:color="auto"/>
            </w:tcBorders>
            <w:vAlign w:val="center"/>
            <w:hideMark/>
          </w:tcPr>
          <w:p w:rsidR="00BA2492" w:rsidRDefault="00BA2492">
            <w:pPr>
              <w:spacing w:line="276" w:lineRule="auto"/>
              <w:rPr>
                <w:b/>
                <w:bCs/>
                <w:sz w:val="18"/>
                <w:szCs w:val="18"/>
                <w:lang w:eastAsia="en-US"/>
              </w:rPr>
            </w:pPr>
            <w:r>
              <w:rPr>
                <w:b/>
                <w:bCs/>
                <w:sz w:val="18"/>
                <w:szCs w:val="18"/>
                <w:lang w:eastAsia="en-US"/>
              </w:rPr>
              <w:t xml:space="preserve">   Ед. </w:t>
            </w:r>
          </w:p>
        </w:tc>
        <w:tc>
          <w:tcPr>
            <w:tcW w:w="2410" w:type="dxa"/>
            <w:tcBorders>
              <w:top w:val="single" w:sz="8" w:space="0" w:color="auto"/>
              <w:left w:val="nil"/>
              <w:bottom w:val="single" w:sz="8" w:space="0" w:color="auto"/>
              <w:right w:val="single" w:sz="8" w:space="0" w:color="000000"/>
            </w:tcBorders>
            <w:vAlign w:val="center"/>
            <w:hideMark/>
          </w:tcPr>
          <w:p w:rsidR="00BA2492" w:rsidRDefault="00BA2492">
            <w:pPr>
              <w:spacing w:line="276" w:lineRule="auto"/>
              <w:jc w:val="center"/>
              <w:rPr>
                <w:b/>
                <w:bCs/>
                <w:sz w:val="18"/>
                <w:szCs w:val="18"/>
                <w:lang w:eastAsia="en-US"/>
              </w:rPr>
            </w:pPr>
            <w:r>
              <w:rPr>
                <w:b/>
                <w:bCs/>
                <w:sz w:val="18"/>
                <w:szCs w:val="18"/>
                <w:lang w:eastAsia="en-US"/>
              </w:rPr>
              <w:t>Предельная (максимальн</w:t>
            </w:r>
            <w:r w:rsidR="00E33D0F">
              <w:rPr>
                <w:b/>
                <w:bCs/>
                <w:sz w:val="18"/>
                <w:szCs w:val="18"/>
                <w:lang w:eastAsia="en-US"/>
              </w:rPr>
              <w:t>ая) цена за единицу товара, руб</w:t>
            </w:r>
            <w:proofErr w:type="gramStart"/>
            <w:r>
              <w:rPr>
                <w:b/>
                <w:bCs/>
                <w:sz w:val="18"/>
                <w:szCs w:val="18"/>
                <w:lang w:eastAsia="en-US"/>
              </w:rPr>
              <w:t>.(</w:t>
            </w:r>
            <w:proofErr w:type="gramEnd"/>
            <w:r>
              <w:rPr>
                <w:b/>
                <w:bCs/>
                <w:sz w:val="18"/>
                <w:szCs w:val="18"/>
                <w:lang w:eastAsia="en-US"/>
              </w:rPr>
              <w:t xml:space="preserve">за </w:t>
            </w:r>
            <w:proofErr w:type="spellStart"/>
            <w:r>
              <w:rPr>
                <w:b/>
                <w:bCs/>
                <w:sz w:val="18"/>
                <w:szCs w:val="18"/>
                <w:lang w:eastAsia="en-US"/>
              </w:rPr>
              <w:t>ед</w:t>
            </w:r>
            <w:proofErr w:type="spellEnd"/>
            <w:r>
              <w:rPr>
                <w:b/>
                <w:bCs/>
                <w:sz w:val="18"/>
                <w:szCs w:val="18"/>
                <w:lang w:eastAsia="en-US"/>
              </w:rPr>
              <w:t>)</w:t>
            </w:r>
          </w:p>
        </w:tc>
        <w:tc>
          <w:tcPr>
            <w:tcW w:w="1276" w:type="dxa"/>
            <w:vMerge w:val="restart"/>
            <w:tcBorders>
              <w:top w:val="single" w:sz="8" w:space="0" w:color="auto"/>
              <w:left w:val="nil"/>
              <w:bottom w:val="single" w:sz="8" w:space="0" w:color="000000"/>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Объем поставки, ед.</w:t>
            </w:r>
          </w:p>
        </w:tc>
        <w:tc>
          <w:tcPr>
            <w:tcW w:w="2976" w:type="dxa"/>
            <w:gridSpan w:val="2"/>
            <w:tcBorders>
              <w:top w:val="single" w:sz="8" w:space="0" w:color="auto"/>
              <w:left w:val="nil"/>
              <w:bottom w:val="single" w:sz="8" w:space="0" w:color="auto"/>
              <w:right w:val="single" w:sz="8" w:space="0" w:color="000000"/>
            </w:tcBorders>
            <w:vAlign w:val="center"/>
            <w:hideMark/>
          </w:tcPr>
          <w:p w:rsidR="00BA2492" w:rsidRDefault="00BA2492">
            <w:pPr>
              <w:spacing w:line="276" w:lineRule="auto"/>
              <w:jc w:val="center"/>
              <w:rPr>
                <w:b/>
                <w:bCs/>
                <w:sz w:val="18"/>
                <w:szCs w:val="18"/>
                <w:lang w:eastAsia="en-US"/>
              </w:rPr>
            </w:pPr>
            <w:r>
              <w:rPr>
                <w:b/>
                <w:bCs/>
                <w:sz w:val="18"/>
                <w:szCs w:val="18"/>
                <w:lang w:eastAsia="en-US"/>
              </w:rPr>
              <w:t>Предельная (макс</w:t>
            </w:r>
            <w:r w:rsidR="00E33D0F">
              <w:rPr>
                <w:b/>
                <w:bCs/>
                <w:sz w:val="18"/>
                <w:szCs w:val="18"/>
                <w:lang w:eastAsia="en-US"/>
              </w:rPr>
              <w:t>имальная) стоимость товара, руб</w:t>
            </w:r>
            <w:r>
              <w:rPr>
                <w:b/>
                <w:bCs/>
                <w:sz w:val="18"/>
                <w:szCs w:val="18"/>
                <w:lang w:eastAsia="en-US"/>
              </w:rPr>
              <w:t>.</w:t>
            </w:r>
          </w:p>
        </w:tc>
      </w:tr>
      <w:tr w:rsidR="00BA2492" w:rsidTr="00BA2492">
        <w:trPr>
          <w:trHeight w:val="1380"/>
        </w:trPr>
        <w:tc>
          <w:tcPr>
            <w:tcW w:w="3090" w:type="dxa"/>
            <w:vMerge/>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rPr>
                <w:rFonts w:ascii="Calibri" w:hAnsi="Calibri" w:cs="Calibri"/>
                <w:sz w:val="18"/>
                <w:szCs w:val="18"/>
                <w:lang w:eastAsia="en-US"/>
              </w:rPr>
            </w:pPr>
          </w:p>
        </w:tc>
        <w:tc>
          <w:tcPr>
            <w:tcW w:w="1974" w:type="dxa"/>
            <w:vMerge/>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rPr>
                <w:b/>
                <w:bCs/>
                <w:sz w:val="18"/>
                <w:szCs w:val="18"/>
                <w:lang w:eastAsia="en-US"/>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rPr>
                <w:b/>
                <w:bCs/>
                <w:sz w:val="18"/>
                <w:szCs w:val="18"/>
                <w:lang w:eastAsia="en-US"/>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rPr>
                <w:b/>
                <w:bCs/>
                <w:sz w:val="18"/>
                <w:szCs w:val="18"/>
                <w:lang w:eastAsia="en-U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A2492" w:rsidRDefault="00BA2492">
            <w:pPr>
              <w:spacing w:line="276" w:lineRule="auto"/>
              <w:rPr>
                <w:b/>
                <w:bCs/>
                <w:sz w:val="18"/>
                <w:szCs w:val="18"/>
                <w:lang w:eastAsia="en-US"/>
              </w:rPr>
            </w:pPr>
          </w:p>
        </w:tc>
        <w:tc>
          <w:tcPr>
            <w:tcW w:w="850" w:type="dxa"/>
            <w:tcBorders>
              <w:top w:val="nil"/>
              <w:left w:val="nil"/>
              <w:bottom w:val="single" w:sz="8" w:space="0" w:color="auto"/>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изм.</w:t>
            </w:r>
          </w:p>
        </w:tc>
        <w:tc>
          <w:tcPr>
            <w:tcW w:w="2410" w:type="dxa"/>
            <w:tcBorders>
              <w:top w:val="nil"/>
              <w:left w:val="single" w:sz="8" w:space="0" w:color="000000"/>
              <w:bottom w:val="single" w:sz="8" w:space="0" w:color="auto"/>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с НДС, 20 %</w:t>
            </w:r>
          </w:p>
        </w:tc>
        <w:tc>
          <w:tcPr>
            <w:tcW w:w="1276" w:type="dxa"/>
            <w:vMerge/>
            <w:tcBorders>
              <w:top w:val="single" w:sz="8" w:space="0" w:color="auto"/>
              <w:left w:val="nil"/>
              <w:bottom w:val="single" w:sz="8" w:space="0" w:color="000000"/>
              <w:right w:val="single" w:sz="8" w:space="0" w:color="auto"/>
            </w:tcBorders>
            <w:vAlign w:val="center"/>
            <w:hideMark/>
          </w:tcPr>
          <w:p w:rsidR="00BA2492" w:rsidRDefault="00BA2492">
            <w:pPr>
              <w:spacing w:line="276" w:lineRule="auto"/>
              <w:rPr>
                <w:b/>
                <w:bCs/>
                <w:sz w:val="18"/>
                <w:szCs w:val="18"/>
                <w:lang w:eastAsia="en-US"/>
              </w:rPr>
            </w:pPr>
          </w:p>
        </w:tc>
        <w:tc>
          <w:tcPr>
            <w:tcW w:w="1559" w:type="dxa"/>
            <w:tcBorders>
              <w:top w:val="nil"/>
              <w:left w:val="nil"/>
              <w:bottom w:val="single" w:sz="8" w:space="0" w:color="auto"/>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без НДС</w:t>
            </w:r>
          </w:p>
        </w:tc>
        <w:tc>
          <w:tcPr>
            <w:tcW w:w="1417" w:type="dxa"/>
            <w:tcBorders>
              <w:top w:val="nil"/>
              <w:left w:val="nil"/>
              <w:bottom w:val="single" w:sz="8" w:space="0" w:color="auto"/>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с НДС, 20 %</w:t>
            </w:r>
          </w:p>
        </w:tc>
      </w:tr>
      <w:tr w:rsidR="00BA2492" w:rsidTr="00894639">
        <w:trPr>
          <w:trHeight w:val="972"/>
        </w:trPr>
        <w:tc>
          <w:tcPr>
            <w:tcW w:w="426" w:type="dxa"/>
            <w:tcBorders>
              <w:top w:val="nil"/>
              <w:left w:val="single" w:sz="8" w:space="0" w:color="auto"/>
              <w:bottom w:val="single" w:sz="8" w:space="0" w:color="auto"/>
              <w:right w:val="single" w:sz="8" w:space="0" w:color="auto"/>
            </w:tcBorders>
            <w:vAlign w:val="center"/>
            <w:hideMark/>
          </w:tcPr>
          <w:p w:rsidR="00BA2492" w:rsidRDefault="00BA2492">
            <w:pPr>
              <w:spacing w:line="276" w:lineRule="auto"/>
              <w:jc w:val="center"/>
              <w:rPr>
                <w:rFonts w:ascii="Calibri" w:hAnsi="Calibri" w:cs="Calibri"/>
                <w:sz w:val="18"/>
                <w:szCs w:val="18"/>
                <w:lang w:eastAsia="en-US"/>
              </w:rPr>
            </w:pPr>
            <w:r>
              <w:rPr>
                <w:rFonts w:ascii="Calibri" w:hAnsi="Calibri" w:cs="Calibri"/>
                <w:sz w:val="18"/>
                <w:szCs w:val="18"/>
                <w:lang w:eastAsia="en-US"/>
              </w:rPr>
              <w:t>1</w:t>
            </w:r>
          </w:p>
        </w:tc>
        <w:tc>
          <w:tcPr>
            <w:tcW w:w="1974" w:type="dxa"/>
            <w:tcBorders>
              <w:top w:val="nil"/>
              <w:left w:val="nil"/>
              <w:bottom w:val="single" w:sz="8" w:space="0" w:color="auto"/>
              <w:right w:val="single" w:sz="8" w:space="0" w:color="auto"/>
            </w:tcBorders>
            <w:vAlign w:val="center"/>
          </w:tcPr>
          <w:p w:rsidR="00BA2492" w:rsidRDefault="00B96811">
            <w:pPr>
              <w:spacing w:line="276" w:lineRule="auto"/>
              <w:rPr>
                <w:sz w:val="18"/>
                <w:szCs w:val="18"/>
                <w:lang w:eastAsia="en-US"/>
              </w:rPr>
            </w:pPr>
            <w:r>
              <w:rPr>
                <w:sz w:val="18"/>
                <w:szCs w:val="18"/>
                <w:lang w:eastAsia="en-US"/>
              </w:rPr>
              <w:t>Полотенцедержатель для от</w:t>
            </w:r>
            <w:r w:rsidR="00CF3A2D">
              <w:rPr>
                <w:sz w:val="18"/>
                <w:szCs w:val="18"/>
                <w:lang w:eastAsia="en-US"/>
              </w:rPr>
              <w:t>дельных полотенец металлический «</w:t>
            </w:r>
            <w:r w:rsidR="00CF3A2D">
              <w:rPr>
                <w:sz w:val="18"/>
                <w:szCs w:val="18"/>
                <w:lang w:val="en-US" w:eastAsia="en-US"/>
              </w:rPr>
              <w:t>MERIDA</w:t>
            </w:r>
            <w:r w:rsidR="00CF3A2D" w:rsidRPr="00CF3A2D">
              <w:rPr>
                <w:sz w:val="18"/>
                <w:szCs w:val="18"/>
                <w:lang w:eastAsia="en-US"/>
              </w:rPr>
              <w:t xml:space="preserve"> </w:t>
            </w:r>
            <w:r w:rsidR="00CF3A2D">
              <w:rPr>
                <w:sz w:val="18"/>
                <w:szCs w:val="18"/>
                <w:lang w:val="en-US" w:eastAsia="en-US"/>
              </w:rPr>
              <w:t>STELLA</w:t>
            </w:r>
            <w:r w:rsidR="00CF3A2D">
              <w:rPr>
                <w:sz w:val="18"/>
                <w:szCs w:val="18"/>
                <w:lang w:eastAsia="en-US"/>
              </w:rPr>
              <w:t xml:space="preserve">» </w:t>
            </w:r>
            <w:r w:rsidR="00CF3A2D">
              <w:rPr>
                <w:sz w:val="18"/>
                <w:szCs w:val="18"/>
                <w:lang w:val="en-US" w:eastAsia="en-US"/>
              </w:rPr>
              <w:t>MAXI</w:t>
            </w:r>
            <w:r w:rsidR="00CF3A2D" w:rsidRPr="00CF3A2D">
              <w:rPr>
                <w:sz w:val="18"/>
                <w:szCs w:val="18"/>
                <w:lang w:eastAsia="en-US"/>
              </w:rPr>
              <w:t xml:space="preserve"> </w:t>
            </w:r>
            <w:r>
              <w:rPr>
                <w:sz w:val="18"/>
                <w:szCs w:val="18"/>
                <w:lang w:eastAsia="en-US"/>
              </w:rPr>
              <w:t xml:space="preserve">с треугольным замком </w:t>
            </w:r>
          </w:p>
        </w:tc>
        <w:tc>
          <w:tcPr>
            <w:tcW w:w="690" w:type="dxa"/>
            <w:tcBorders>
              <w:top w:val="nil"/>
              <w:left w:val="nil"/>
              <w:bottom w:val="single" w:sz="8" w:space="0" w:color="auto"/>
              <w:right w:val="single" w:sz="8" w:space="0" w:color="auto"/>
            </w:tcBorders>
            <w:vAlign w:val="center"/>
          </w:tcPr>
          <w:p w:rsidR="00BA2492" w:rsidRDefault="00BA2492">
            <w:pPr>
              <w:spacing w:line="276" w:lineRule="auto"/>
              <w:jc w:val="center"/>
              <w:rPr>
                <w:sz w:val="18"/>
                <w:szCs w:val="18"/>
                <w:lang w:eastAsia="en-US"/>
              </w:rPr>
            </w:pPr>
          </w:p>
        </w:tc>
        <w:tc>
          <w:tcPr>
            <w:tcW w:w="1011" w:type="dxa"/>
            <w:tcBorders>
              <w:top w:val="nil"/>
              <w:left w:val="nil"/>
              <w:bottom w:val="single" w:sz="8" w:space="0" w:color="auto"/>
              <w:right w:val="single" w:sz="8" w:space="0" w:color="auto"/>
            </w:tcBorders>
            <w:vAlign w:val="center"/>
          </w:tcPr>
          <w:p w:rsidR="00BA2492" w:rsidRPr="00E33D0F" w:rsidRDefault="00E33D0F">
            <w:pPr>
              <w:spacing w:line="276" w:lineRule="auto"/>
              <w:jc w:val="center"/>
              <w:rPr>
                <w:sz w:val="18"/>
                <w:szCs w:val="18"/>
                <w:lang w:val="en-US" w:eastAsia="en-US"/>
              </w:rPr>
            </w:pPr>
            <w:r>
              <w:rPr>
                <w:sz w:val="18"/>
                <w:szCs w:val="18"/>
                <w:lang w:val="en-US" w:eastAsia="en-US"/>
              </w:rPr>
              <w:t>AISI 304</w:t>
            </w:r>
          </w:p>
        </w:tc>
        <w:tc>
          <w:tcPr>
            <w:tcW w:w="851" w:type="dxa"/>
            <w:tcBorders>
              <w:top w:val="nil"/>
              <w:left w:val="nil"/>
              <w:bottom w:val="single" w:sz="8" w:space="0" w:color="auto"/>
              <w:right w:val="single" w:sz="8" w:space="0" w:color="auto"/>
            </w:tcBorders>
            <w:vAlign w:val="center"/>
          </w:tcPr>
          <w:p w:rsidR="00BA2492" w:rsidRDefault="00BA2492">
            <w:pPr>
              <w:spacing w:line="276" w:lineRule="auto"/>
              <w:jc w:val="center"/>
              <w:rPr>
                <w:sz w:val="18"/>
                <w:szCs w:val="18"/>
                <w:lang w:eastAsia="en-US"/>
              </w:rPr>
            </w:pPr>
          </w:p>
        </w:tc>
        <w:tc>
          <w:tcPr>
            <w:tcW w:w="850" w:type="dxa"/>
            <w:tcBorders>
              <w:top w:val="nil"/>
              <w:left w:val="nil"/>
              <w:bottom w:val="single" w:sz="8" w:space="0" w:color="auto"/>
              <w:right w:val="single" w:sz="8" w:space="0" w:color="auto"/>
            </w:tcBorders>
            <w:vAlign w:val="center"/>
            <w:hideMark/>
          </w:tcPr>
          <w:p w:rsidR="00BA2492" w:rsidRDefault="00BA2492">
            <w:pPr>
              <w:spacing w:line="276" w:lineRule="auto"/>
              <w:jc w:val="center"/>
              <w:rPr>
                <w:sz w:val="18"/>
                <w:szCs w:val="18"/>
                <w:lang w:eastAsia="en-US"/>
              </w:rPr>
            </w:pPr>
            <w:r>
              <w:rPr>
                <w:sz w:val="18"/>
                <w:szCs w:val="18"/>
                <w:lang w:eastAsia="en-US"/>
              </w:rPr>
              <w:t>Шт.</w:t>
            </w:r>
          </w:p>
        </w:tc>
        <w:tc>
          <w:tcPr>
            <w:tcW w:w="2410" w:type="dxa"/>
            <w:tcBorders>
              <w:top w:val="nil"/>
              <w:left w:val="nil"/>
              <w:bottom w:val="single" w:sz="8" w:space="0" w:color="auto"/>
              <w:right w:val="single" w:sz="8" w:space="0" w:color="auto"/>
            </w:tcBorders>
            <w:noWrap/>
            <w:vAlign w:val="center"/>
            <w:hideMark/>
          </w:tcPr>
          <w:p w:rsidR="00BA2492" w:rsidRDefault="00E33D0F">
            <w:pPr>
              <w:spacing w:line="276" w:lineRule="auto"/>
              <w:jc w:val="center"/>
              <w:rPr>
                <w:sz w:val="18"/>
                <w:szCs w:val="18"/>
                <w:lang w:eastAsia="en-US"/>
              </w:rPr>
            </w:pPr>
            <w:r>
              <w:rPr>
                <w:sz w:val="18"/>
                <w:szCs w:val="18"/>
                <w:lang w:eastAsia="en-US"/>
              </w:rPr>
              <w:t>6392,00</w:t>
            </w:r>
          </w:p>
        </w:tc>
        <w:tc>
          <w:tcPr>
            <w:tcW w:w="1276" w:type="dxa"/>
            <w:tcBorders>
              <w:top w:val="nil"/>
              <w:left w:val="nil"/>
              <w:bottom w:val="single" w:sz="8" w:space="0" w:color="auto"/>
              <w:right w:val="single" w:sz="8" w:space="0" w:color="auto"/>
            </w:tcBorders>
            <w:vAlign w:val="center"/>
            <w:hideMark/>
          </w:tcPr>
          <w:p w:rsidR="00BA2492" w:rsidRDefault="00BA2492">
            <w:pPr>
              <w:spacing w:line="276" w:lineRule="auto"/>
              <w:jc w:val="center"/>
              <w:rPr>
                <w:sz w:val="18"/>
                <w:szCs w:val="18"/>
                <w:lang w:eastAsia="en-US"/>
              </w:rPr>
            </w:pPr>
            <w:r>
              <w:rPr>
                <w:sz w:val="18"/>
                <w:szCs w:val="18"/>
                <w:lang w:eastAsia="en-US"/>
              </w:rPr>
              <w:t>1020</w:t>
            </w:r>
          </w:p>
        </w:tc>
        <w:tc>
          <w:tcPr>
            <w:tcW w:w="1559" w:type="dxa"/>
            <w:tcBorders>
              <w:top w:val="nil"/>
              <w:left w:val="nil"/>
              <w:bottom w:val="single" w:sz="8" w:space="0" w:color="auto"/>
              <w:right w:val="single" w:sz="8" w:space="0" w:color="auto"/>
            </w:tcBorders>
            <w:vAlign w:val="center"/>
          </w:tcPr>
          <w:p w:rsidR="00BA2492" w:rsidRDefault="00894639">
            <w:pPr>
              <w:spacing w:line="276" w:lineRule="auto"/>
              <w:jc w:val="center"/>
              <w:rPr>
                <w:sz w:val="18"/>
                <w:szCs w:val="18"/>
                <w:lang w:eastAsia="en-US"/>
              </w:rPr>
            </w:pPr>
            <w:r>
              <w:rPr>
                <w:sz w:val="18"/>
                <w:szCs w:val="18"/>
                <w:lang w:eastAsia="en-US"/>
              </w:rPr>
              <w:t>5 433 200,00</w:t>
            </w:r>
          </w:p>
        </w:tc>
        <w:tc>
          <w:tcPr>
            <w:tcW w:w="1417" w:type="dxa"/>
            <w:tcBorders>
              <w:top w:val="nil"/>
              <w:left w:val="nil"/>
              <w:bottom w:val="single" w:sz="8" w:space="0" w:color="auto"/>
              <w:right w:val="single" w:sz="8" w:space="0" w:color="auto"/>
            </w:tcBorders>
            <w:vAlign w:val="center"/>
            <w:hideMark/>
          </w:tcPr>
          <w:p w:rsidR="00BA2492" w:rsidRDefault="00133FD8">
            <w:pPr>
              <w:spacing w:line="276" w:lineRule="auto"/>
              <w:jc w:val="center"/>
              <w:rPr>
                <w:sz w:val="18"/>
                <w:szCs w:val="18"/>
                <w:lang w:eastAsia="en-US"/>
              </w:rPr>
            </w:pPr>
            <w:r>
              <w:rPr>
                <w:sz w:val="18"/>
                <w:szCs w:val="18"/>
                <w:lang w:eastAsia="en-US"/>
              </w:rPr>
              <w:t>6 519 840,00</w:t>
            </w:r>
          </w:p>
        </w:tc>
      </w:tr>
      <w:tr w:rsidR="00BA2492" w:rsidTr="00894639">
        <w:trPr>
          <w:trHeight w:val="972"/>
        </w:trPr>
        <w:tc>
          <w:tcPr>
            <w:tcW w:w="426" w:type="dxa"/>
            <w:tcBorders>
              <w:top w:val="nil"/>
              <w:left w:val="single" w:sz="8" w:space="0" w:color="auto"/>
              <w:bottom w:val="single" w:sz="8" w:space="0" w:color="auto"/>
              <w:right w:val="single" w:sz="8" w:space="0" w:color="auto"/>
            </w:tcBorders>
            <w:vAlign w:val="center"/>
            <w:hideMark/>
          </w:tcPr>
          <w:p w:rsidR="00BA2492" w:rsidRDefault="00BA2492">
            <w:pPr>
              <w:spacing w:line="276" w:lineRule="auto"/>
              <w:jc w:val="center"/>
              <w:rPr>
                <w:rFonts w:ascii="Calibri" w:hAnsi="Calibri" w:cs="Calibri"/>
                <w:sz w:val="18"/>
                <w:szCs w:val="18"/>
                <w:lang w:eastAsia="en-US"/>
              </w:rPr>
            </w:pPr>
            <w:r>
              <w:rPr>
                <w:rFonts w:ascii="Calibri" w:hAnsi="Calibri" w:cs="Calibri"/>
                <w:sz w:val="18"/>
                <w:szCs w:val="18"/>
                <w:lang w:eastAsia="en-US"/>
              </w:rPr>
              <w:t>2</w:t>
            </w:r>
          </w:p>
        </w:tc>
        <w:tc>
          <w:tcPr>
            <w:tcW w:w="1974" w:type="dxa"/>
            <w:tcBorders>
              <w:top w:val="nil"/>
              <w:left w:val="nil"/>
              <w:bottom w:val="single" w:sz="8" w:space="0" w:color="auto"/>
              <w:right w:val="single" w:sz="8" w:space="0" w:color="auto"/>
            </w:tcBorders>
            <w:vAlign w:val="center"/>
          </w:tcPr>
          <w:p w:rsidR="00BA2492" w:rsidRDefault="00B96811">
            <w:pPr>
              <w:spacing w:line="276" w:lineRule="auto"/>
              <w:rPr>
                <w:sz w:val="18"/>
                <w:szCs w:val="18"/>
                <w:lang w:eastAsia="en-US"/>
              </w:rPr>
            </w:pPr>
            <w:r>
              <w:rPr>
                <w:sz w:val="18"/>
                <w:szCs w:val="18"/>
                <w:lang w:eastAsia="en-US"/>
              </w:rPr>
              <w:t xml:space="preserve">Щетка санитарная настенная </w:t>
            </w:r>
            <w:r w:rsidR="00B26B6A">
              <w:rPr>
                <w:sz w:val="18"/>
                <w:szCs w:val="18"/>
                <w:lang w:eastAsia="en-US"/>
              </w:rPr>
              <w:t>«</w:t>
            </w:r>
            <w:r w:rsidR="00B26B6A">
              <w:rPr>
                <w:sz w:val="18"/>
                <w:szCs w:val="18"/>
                <w:lang w:val="en-US" w:eastAsia="en-US"/>
              </w:rPr>
              <w:t>MERIDA</w:t>
            </w:r>
            <w:r w:rsidR="00B26B6A">
              <w:rPr>
                <w:sz w:val="18"/>
                <w:szCs w:val="18"/>
                <w:lang w:eastAsia="en-US"/>
              </w:rPr>
              <w:t xml:space="preserve"> </w:t>
            </w:r>
            <w:r w:rsidR="00B26B6A">
              <w:rPr>
                <w:sz w:val="18"/>
                <w:szCs w:val="18"/>
                <w:lang w:val="en-US" w:eastAsia="en-US"/>
              </w:rPr>
              <w:t>OPTIMUM</w:t>
            </w:r>
            <w:r w:rsidR="00B26B6A">
              <w:rPr>
                <w:sz w:val="18"/>
                <w:szCs w:val="18"/>
                <w:lang w:eastAsia="en-US"/>
              </w:rPr>
              <w:t xml:space="preserve">» </w:t>
            </w:r>
            <w:r>
              <w:rPr>
                <w:sz w:val="18"/>
                <w:szCs w:val="18"/>
                <w:lang w:eastAsia="en-US"/>
              </w:rPr>
              <w:t>с крышкой с 2-мя креплениями</w:t>
            </w:r>
            <w:r w:rsidR="00B26B6A">
              <w:rPr>
                <w:sz w:val="18"/>
                <w:szCs w:val="18"/>
                <w:lang w:eastAsia="en-US"/>
              </w:rPr>
              <w:t>.</w:t>
            </w:r>
          </w:p>
        </w:tc>
        <w:tc>
          <w:tcPr>
            <w:tcW w:w="690" w:type="dxa"/>
            <w:tcBorders>
              <w:top w:val="nil"/>
              <w:left w:val="nil"/>
              <w:bottom w:val="single" w:sz="8" w:space="0" w:color="auto"/>
              <w:right w:val="single" w:sz="8" w:space="0" w:color="auto"/>
            </w:tcBorders>
            <w:vAlign w:val="center"/>
          </w:tcPr>
          <w:p w:rsidR="00BA2492" w:rsidRDefault="00BA2492">
            <w:pPr>
              <w:spacing w:line="276" w:lineRule="auto"/>
              <w:jc w:val="center"/>
              <w:rPr>
                <w:sz w:val="18"/>
                <w:szCs w:val="18"/>
                <w:lang w:eastAsia="en-US"/>
              </w:rPr>
            </w:pPr>
          </w:p>
        </w:tc>
        <w:tc>
          <w:tcPr>
            <w:tcW w:w="1011" w:type="dxa"/>
            <w:tcBorders>
              <w:top w:val="nil"/>
              <w:left w:val="nil"/>
              <w:bottom w:val="single" w:sz="8" w:space="0" w:color="auto"/>
              <w:right w:val="single" w:sz="8" w:space="0" w:color="auto"/>
            </w:tcBorders>
            <w:vAlign w:val="center"/>
          </w:tcPr>
          <w:p w:rsidR="00BA2492" w:rsidRPr="00E33D0F" w:rsidRDefault="00E33D0F">
            <w:pPr>
              <w:spacing w:line="276" w:lineRule="auto"/>
              <w:jc w:val="center"/>
              <w:rPr>
                <w:sz w:val="18"/>
                <w:szCs w:val="18"/>
                <w:lang w:val="en-US" w:eastAsia="en-US"/>
              </w:rPr>
            </w:pPr>
            <w:r>
              <w:rPr>
                <w:sz w:val="18"/>
                <w:szCs w:val="18"/>
                <w:lang w:val="en-US" w:eastAsia="en-US"/>
              </w:rPr>
              <w:t>AISI 203</w:t>
            </w:r>
          </w:p>
        </w:tc>
        <w:tc>
          <w:tcPr>
            <w:tcW w:w="851" w:type="dxa"/>
            <w:tcBorders>
              <w:top w:val="nil"/>
              <w:left w:val="nil"/>
              <w:bottom w:val="single" w:sz="8" w:space="0" w:color="auto"/>
              <w:right w:val="single" w:sz="8" w:space="0" w:color="auto"/>
            </w:tcBorders>
            <w:vAlign w:val="center"/>
          </w:tcPr>
          <w:p w:rsidR="00BA2492" w:rsidRDefault="00BA2492">
            <w:pPr>
              <w:spacing w:line="276" w:lineRule="auto"/>
              <w:jc w:val="center"/>
              <w:rPr>
                <w:sz w:val="18"/>
                <w:szCs w:val="18"/>
                <w:lang w:eastAsia="en-US"/>
              </w:rPr>
            </w:pPr>
          </w:p>
        </w:tc>
        <w:tc>
          <w:tcPr>
            <w:tcW w:w="850" w:type="dxa"/>
            <w:tcBorders>
              <w:top w:val="nil"/>
              <w:left w:val="nil"/>
              <w:bottom w:val="single" w:sz="8" w:space="0" w:color="auto"/>
              <w:right w:val="single" w:sz="8" w:space="0" w:color="auto"/>
            </w:tcBorders>
            <w:vAlign w:val="center"/>
            <w:hideMark/>
          </w:tcPr>
          <w:p w:rsidR="00BA2492" w:rsidRDefault="00BA2492">
            <w:pPr>
              <w:spacing w:line="276" w:lineRule="auto"/>
              <w:jc w:val="center"/>
              <w:rPr>
                <w:sz w:val="18"/>
                <w:szCs w:val="18"/>
                <w:lang w:eastAsia="en-US"/>
              </w:rPr>
            </w:pPr>
            <w:r>
              <w:rPr>
                <w:sz w:val="18"/>
                <w:szCs w:val="18"/>
                <w:lang w:eastAsia="en-US"/>
              </w:rPr>
              <w:t>Шт.</w:t>
            </w:r>
          </w:p>
        </w:tc>
        <w:tc>
          <w:tcPr>
            <w:tcW w:w="2410" w:type="dxa"/>
            <w:tcBorders>
              <w:top w:val="nil"/>
              <w:left w:val="nil"/>
              <w:bottom w:val="single" w:sz="8" w:space="0" w:color="auto"/>
              <w:right w:val="single" w:sz="8" w:space="0" w:color="auto"/>
            </w:tcBorders>
            <w:noWrap/>
            <w:vAlign w:val="center"/>
            <w:hideMark/>
          </w:tcPr>
          <w:p w:rsidR="00BA2492" w:rsidRDefault="00E33D0F">
            <w:pPr>
              <w:spacing w:line="276" w:lineRule="auto"/>
              <w:jc w:val="center"/>
              <w:rPr>
                <w:sz w:val="18"/>
                <w:szCs w:val="18"/>
                <w:lang w:eastAsia="en-US"/>
              </w:rPr>
            </w:pPr>
            <w:r>
              <w:rPr>
                <w:sz w:val="18"/>
                <w:szCs w:val="18"/>
                <w:lang w:eastAsia="en-US"/>
              </w:rPr>
              <w:t>1915,00</w:t>
            </w:r>
          </w:p>
        </w:tc>
        <w:tc>
          <w:tcPr>
            <w:tcW w:w="1276" w:type="dxa"/>
            <w:tcBorders>
              <w:top w:val="nil"/>
              <w:left w:val="nil"/>
              <w:bottom w:val="single" w:sz="8" w:space="0" w:color="auto"/>
              <w:right w:val="single" w:sz="8" w:space="0" w:color="auto"/>
            </w:tcBorders>
            <w:vAlign w:val="center"/>
            <w:hideMark/>
          </w:tcPr>
          <w:p w:rsidR="00BA2492" w:rsidRDefault="00BA2492">
            <w:pPr>
              <w:spacing w:line="276" w:lineRule="auto"/>
              <w:jc w:val="center"/>
              <w:rPr>
                <w:sz w:val="18"/>
                <w:szCs w:val="18"/>
                <w:lang w:eastAsia="en-US"/>
              </w:rPr>
            </w:pPr>
            <w:r>
              <w:rPr>
                <w:sz w:val="18"/>
                <w:szCs w:val="18"/>
                <w:lang w:eastAsia="en-US"/>
              </w:rPr>
              <w:t>1020</w:t>
            </w:r>
          </w:p>
        </w:tc>
        <w:tc>
          <w:tcPr>
            <w:tcW w:w="1559" w:type="dxa"/>
            <w:tcBorders>
              <w:top w:val="nil"/>
              <w:left w:val="nil"/>
              <w:bottom w:val="single" w:sz="8" w:space="0" w:color="auto"/>
              <w:right w:val="single" w:sz="8" w:space="0" w:color="auto"/>
            </w:tcBorders>
            <w:vAlign w:val="center"/>
          </w:tcPr>
          <w:p w:rsidR="00BA2492" w:rsidRDefault="00894639">
            <w:pPr>
              <w:spacing w:line="276" w:lineRule="auto"/>
              <w:jc w:val="center"/>
              <w:rPr>
                <w:sz w:val="18"/>
                <w:szCs w:val="18"/>
                <w:lang w:eastAsia="en-US"/>
              </w:rPr>
            </w:pPr>
            <w:r>
              <w:rPr>
                <w:sz w:val="18"/>
                <w:szCs w:val="18"/>
                <w:lang w:eastAsia="en-US"/>
              </w:rPr>
              <w:t>1 627 750,00</w:t>
            </w:r>
          </w:p>
        </w:tc>
        <w:tc>
          <w:tcPr>
            <w:tcW w:w="1417" w:type="dxa"/>
            <w:tcBorders>
              <w:top w:val="nil"/>
              <w:left w:val="nil"/>
              <w:bottom w:val="single" w:sz="8" w:space="0" w:color="auto"/>
              <w:right w:val="single" w:sz="8" w:space="0" w:color="auto"/>
            </w:tcBorders>
            <w:vAlign w:val="center"/>
            <w:hideMark/>
          </w:tcPr>
          <w:p w:rsidR="00BA2492" w:rsidRDefault="00133FD8">
            <w:pPr>
              <w:spacing w:line="276" w:lineRule="auto"/>
              <w:jc w:val="center"/>
              <w:rPr>
                <w:sz w:val="18"/>
                <w:szCs w:val="18"/>
                <w:lang w:eastAsia="en-US"/>
              </w:rPr>
            </w:pPr>
            <w:r>
              <w:rPr>
                <w:sz w:val="18"/>
                <w:szCs w:val="18"/>
                <w:lang w:eastAsia="en-US"/>
              </w:rPr>
              <w:t>1 953 300,00</w:t>
            </w:r>
          </w:p>
        </w:tc>
      </w:tr>
      <w:tr w:rsidR="00BA2492" w:rsidTr="00894639">
        <w:trPr>
          <w:trHeight w:val="972"/>
        </w:trPr>
        <w:tc>
          <w:tcPr>
            <w:tcW w:w="426" w:type="dxa"/>
            <w:tcBorders>
              <w:top w:val="nil"/>
              <w:left w:val="single" w:sz="8" w:space="0" w:color="auto"/>
              <w:bottom w:val="single" w:sz="8" w:space="0" w:color="auto"/>
              <w:right w:val="single" w:sz="8" w:space="0" w:color="auto"/>
            </w:tcBorders>
            <w:vAlign w:val="center"/>
            <w:hideMark/>
          </w:tcPr>
          <w:p w:rsidR="00BA2492" w:rsidRDefault="00BA2492">
            <w:pPr>
              <w:spacing w:line="276" w:lineRule="auto"/>
              <w:jc w:val="center"/>
              <w:rPr>
                <w:rFonts w:ascii="Calibri" w:hAnsi="Calibri" w:cs="Calibri"/>
                <w:sz w:val="18"/>
                <w:szCs w:val="18"/>
                <w:lang w:eastAsia="en-US"/>
              </w:rPr>
            </w:pPr>
            <w:r>
              <w:rPr>
                <w:rFonts w:ascii="Calibri" w:hAnsi="Calibri" w:cs="Calibri"/>
                <w:sz w:val="18"/>
                <w:szCs w:val="18"/>
                <w:lang w:eastAsia="en-US"/>
              </w:rPr>
              <w:t>3</w:t>
            </w:r>
          </w:p>
        </w:tc>
        <w:tc>
          <w:tcPr>
            <w:tcW w:w="1974" w:type="dxa"/>
            <w:tcBorders>
              <w:top w:val="nil"/>
              <w:left w:val="nil"/>
              <w:bottom w:val="single" w:sz="4" w:space="0" w:color="auto"/>
              <w:right w:val="single" w:sz="8" w:space="0" w:color="auto"/>
            </w:tcBorders>
            <w:vAlign w:val="center"/>
          </w:tcPr>
          <w:p w:rsidR="00BA2492" w:rsidRPr="00110677" w:rsidRDefault="00B96811">
            <w:pPr>
              <w:spacing w:line="276" w:lineRule="auto"/>
              <w:rPr>
                <w:sz w:val="18"/>
                <w:szCs w:val="18"/>
                <w:lang w:eastAsia="en-US"/>
              </w:rPr>
            </w:pPr>
            <w:r>
              <w:rPr>
                <w:sz w:val="18"/>
                <w:szCs w:val="18"/>
                <w:lang w:eastAsia="en-US"/>
              </w:rPr>
              <w:t>Сенсорный дозатор мыльной пены</w:t>
            </w:r>
            <w:r w:rsidRPr="00B96811">
              <w:rPr>
                <w:sz w:val="18"/>
                <w:szCs w:val="18"/>
                <w:lang w:eastAsia="en-US"/>
              </w:rPr>
              <w:t xml:space="preserve"> </w:t>
            </w:r>
            <w:r>
              <w:rPr>
                <w:sz w:val="18"/>
                <w:szCs w:val="18"/>
                <w:lang w:val="en-US" w:eastAsia="en-US"/>
              </w:rPr>
              <w:t>AUTOMATIC</w:t>
            </w:r>
            <w:r w:rsidRPr="00B96811">
              <w:rPr>
                <w:sz w:val="18"/>
                <w:szCs w:val="18"/>
                <w:lang w:eastAsia="en-US"/>
              </w:rPr>
              <w:t xml:space="preserve"> </w:t>
            </w:r>
            <w:r>
              <w:rPr>
                <w:sz w:val="18"/>
                <w:szCs w:val="18"/>
                <w:lang w:eastAsia="en-US"/>
              </w:rPr>
              <w:t>«</w:t>
            </w:r>
            <w:proofErr w:type="spellStart"/>
            <w:r>
              <w:rPr>
                <w:sz w:val="18"/>
                <w:szCs w:val="18"/>
                <w:lang w:eastAsia="en-US"/>
              </w:rPr>
              <w:t>Merida</w:t>
            </w:r>
            <w:proofErr w:type="spellEnd"/>
            <w:r>
              <w:rPr>
                <w:sz w:val="18"/>
                <w:szCs w:val="18"/>
                <w:lang w:eastAsia="en-US"/>
              </w:rPr>
              <w:t xml:space="preserve"> </w:t>
            </w:r>
            <w:r w:rsidR="00110677" w:rsidRPr="00110677">
              <w:rPr>
                <w:sz w:val="18"/>
                <w:szCs w:val="18"/>
                <w:lang w:eastAsia="en-US"/>
              </w:rPr>
              <w:t xml:space="preserve"> </w:t>
            </w:r>
            <w:r w:rsidR="00110677">
              <w:rPr>
                <w:sz w:val="18"/>
                <w:szCs w:val="18"/>
                <w:lang w:val="en-US" w:eastAsia="en-US"/>
              </w:rPr>
              <w:t>TOP</w:t>
            </w:r>
            <w:r w:rsidR="00110677">
              <w:rPr>
                <w:sz w:val="18"/>
                <w:szCs w:val="18"/>
                <w:lang w:eastAsia="en-US"/>
              </w:rPr>
              <w:t xml:space="preserve">» </w:t>
            </w:r>
            <w:r w:rsidR="00110677">
              <w:rPr>
                <w:sz w:val="18"/>
                <w:szCs w:val="18"/>
                <w:lang w:val="en-US" w:eastAsia="en-US"/>
              </w:rPr>
              <w:t>ABS</w:t>
            </w:r>
            <w:r w:rsidR="00110677" w:rsidRPr="00110677">
              <w:rPr>
                <w:sz w:val="18"/>
                <w:szCs w:val="18"/>
                <w:lang w:eastAsia="en-US"/>
              </w:rPr>
              <w:t>-</w:t>
            </w:r>
            <w:r w:rsidR="00110677">
              <w:rPr>
                <w:sz w:val="18"/>
                <w:szCs w:val="18"/>
                <w:lang w:eastAsia="en-US"/>
              </w:rPr>
              <w:t>пластик</w:t>
            </w:r>
          </w:p>
        </w:tc>
        <w:tc>
          <w:tcPr>
            <w:tcW w:w="690" w:type="dxa"/>
            <w:tcBorders>
              <w:top w:val="nil"/>
              <w:left w:val="nil"/>
              <w:bottom w:val="single" w:sz="4" w:space="0" w:color="auto"/>
              <w:right w:val="single" w:sz="8" w:space="0" w:color="auto"/>
            </w:tcBorders>
            <w:vAlign w:val="center"/>
          </w:tcPr>
          <w:p w:rsidR="00BA2492" w:rsidRDefault="00BA2492">
            <w:pPr>
              <w:spacing w:line="276" w:lineRule="auto"/>
              <w:jc w:val="center"/>
              <w:rPr>
                <w:sz w:val="18"/>
                <w:szCs w:val="18"/>
                <w:lang w:eastAsia="en-US"/>
              </w:rPr>
            </w:pPr>
          </w:p>
        </w:tc>
        <w:tc>
          <w:tcPr>
            <w:tcW w:w="1011" w:type="dxa"/>
            <w:tcBorders>
              <w:top w:val="nil"/>
              <w:left w:val="nil"/>
              <w:bottom w:val="single" w:sz="4" w:space="0" w:color="auto"/>
              <w:right w:val="single" w:sz="8" w:space="0" w:color="auto"/>
            </w:tcBorders>
            <w:vAlign w:val="center"/>
          </w:tcPr>
          <w:p w:rsidR="00BA2492" w:rsidRDefault="00BA2492">
            <w:pPr>
              <w:spacing w:line="276" w:lineRule="auto"/>
              <w:jc w:val="center"/>
              <w:rPr>
                <w:sz w:val="18"/>
                <w:szCs w:val="18"/>
                <w:lang w:eastAsia="en-US"/>
              </w:rPr>
            </w:pPr>
          </w:p>
        </w:tc>
        <w:tc>
          <w:tcPr>
            <w:tcW w:w="851" w:type="dxa"/>
            <w:tcBorders>
              <w:top w:val="nil"/>
              <w:left w:val="nil"/>
              <w:bottom w:val="single" w:sz="4" w:space="0" w:color="auto"/>
              <w:right w:val="single" w:sz="8" w:space="0" w:color="auto"/>
            </w:tcBorders>
            <w:vAlign w:val="center"/>
          </w:tcPr>
          <w:p w:rsidR="00BA2492" w:rsidRDefault="00BA2492">
            <w:pPr>
              <w:spacing w:line="276" w:lineRule="auto"/>
              <w:jc w:val="center"/>
              <w:rPr>
                <w:sz w:val="18"/>
                <w:szCs w:val="18"/>
                <w:lang w:eastAsia="en-US"/>
              </w:rPr>
            </w:pPr>
          </w:p>
        </w:tc>
        <w:tc>
          <w:tcPr>
            <w:tcW w:w="850" w:type="dxa"/>
            <w:tcBorders>
              <w:top w:val="nil"/>
              <w:left w:val="nil"/>
              <w:bottom w:val="single" w:sz="4" w:space="0" w:color="auto"/>
              <w:right w:val="single" w:sz="8" w:space="0" w:color="auto"/>
            </w:tcBorders>
            <w:vAlign w:val="center"/>
            <w:hideMark/>
          </w:tcPr>
          <w:p w:rsidR="00BA2492" w:rsidRDefault="00BA2492">
            <w:pPr>
              <w:spacing w:line="276" w:lineRule="auto"/>
              <w:jc w:val="center"/>
              <w:rPr>
                <w:sz w:val="18"/>
                <w:szCs w:val="18"/>
                <w:lang w:eastAsia="en-US"/>
              </w:rPr>
            </w:pPr>
            <w:r>
              <w:rPr>
                <w:sz w:val="18"/>
                <w:szCs w:val="18"/>
                <w:lang w:eastAsia="en-US"/>
              </w:rPr>
              <w:t>Шт.</w:t>
            </w:r>
          </w:p>
        </w:tc>
        <w:tc>
          <w:tcPr>
            <w:tcW w:w="2410" w:type="dxa"/>
            <w:tcBorders>
              <w:top w:val="nil"/>
              <w:left w:val="nil"/>
              <w:bottom w:val="single" w:sz="4" w:space="0" w:color="auto"/>
              <w:right w:val="single" w:sz="8" w:space="0" w:color="auto"/>
            </w:tcBorders>
            <w:noWrap/>
            <w:vAlign w:val="center"/>
            <w:hideMark/>
          </w:tcPr>
          <w:p w:rsidR="00BA2492" w:rsidRDefault="00133FD8">
            <w:pPr>
              <w:spacing w:line="276" w:lineRule="auto"/>
              <w:jc w:val="center"/>
              <w:rPr>
                <w:sz w:val="18"/>
                <w:szCs w:val="18"/>
                <w:lang w:eastAsia="en-US"/>
              </w:rPr>
            </w:pPr>
            <w:r>
              <w:rPr>
                <w:sz w:val="18"/>
                <w:szCs w:val="18"/>
                <w:lang w:eastAsia="en-US"/>
              </w:rPr>
              <w:t>6232,50</w:t>
            </w:r>
          </w:p>
        </w:tc>
        <w:tc>
          <w:tcPr>
            <w:tcW w:w="1276" w:type="dxa"/>
            <w:tcBorders>
              <w:top w:val="nil"/>
              <w:left w:val="nil"/>
              <w:bottom w:val="single" w:sz="4" w:space="0" w:color="auto"/>
              <w:right w:val="single" w:sz="8" w:space="0" w:color="auto"/>
            </w:tcBorders>
            <w:vAlign w:val="center"/>
            <w:hideMark/>
          </w:tcPr>
          <w:p w:rsidR="00BA2492" w:rsidRDefault="00133FD8">
            <w:pPr>
              <w:spacing w:line="276" w:lineRule="auto"/>
              <w:jc w:val="center"/>
              <w:rPr>
                <w:sz w:val="18"/>
                <w:szCs w:val="18"/>
                <w:lang w:eastAsia="en-US"/>
              </w:rPr>
            </w:pPr>
            <w:r>
              <w:rPr>
                <w:sz w:val="18"/>
                <w:szCs w:val="18"/>
                <w:lang w:eastAsia="en-US"/>
              </w:rPr>
              <w:t>1020</w:t>
            </w:r>
          </w:p>
        </w:tc>
        <w:tc>
          <w:tcPr>
            <w:tcW w:w="1559" w:type="dxa"/>
            <w:tcBorders>
              <w:top w:val="nil"/>
              <w:left w:val="nil"/>
              <w:bottom w:val="single" w:sz="4" w:space="0" w:color="auto"/>
              <w:right w:val="single" w:sz="8" w:space="0" w:color="auto"/>
            </w:tcBorders>
            <w:vAlign w:val="center"/>
          </w:tcPr>
          <w:p w:rsidR="00BA2492" w:rsidRDefault="00894639">
            <w:pPr>
              <w:spacing w:line="276" w:lineRule="auto"/>
              <w:jc w:val="center"/>
              <w:rPr>
                <w:sz w:val="18"/>
                <w:szCs w:val="18"/>
                <w:lang w:eastAsia="en-US"/>
              </w:rPr>
            </w:pPr>
            <w:r>
              <w:rPr>
                <w:sz w:val="18"/>
                <w:szCs w:val="18"/>
                <w:lang w:eastAsia="en-US"/>
              </w:rPr>
              <w:t>5 297 625,00</w:t>
            </w:r>
          </w:p>
        </w:tc>
        <w:tc>
          <w:tcPr>
            <w:tcW w:w="1417" w:type="dxa"/>
            <w:tcBorders>
              <w:top w:val="nil"/>
              <w:left w:val="nil"/>
              <w:bottom w:val="single" w:sz="4" w:space="0" w:color="auto"/>
              <w:right w:val="single" w:sz="8" w:space="0" w:color="auto"/>
            </w:tcBorders>
            <w:vAlign w:val="center"/>
            <w:hideMark/>
          </w:tcPr>
          <w:p w:rsidR="00BA2492" w:rsidRDefault="00133FD8">
            <w:pPr>
              <w:spacing w:line="276" w:lineRule="auto"/>
              <w:jc w:val="center"/>
              <w:rPr>
                <w:sz w:val="18"/>
                <w:szCs w:val="18"/>
                <w:lang w:eastAsia="en-US"/>
              </w:rPr>
            </w:pPr>
            <w:r>
              <w:rPr>
                <w:sz w:val="18"/>
                <w:szCs w:val="18"/>
                <w:lang w:eastAsia="en-US"/>
              </w:rPr>
              <w:t>6 357 150,00</w:t>
            </w:r>
          </w:p>
        </w:tc>
      </w:tr>
      <w:tr w:rsidR="00BA2492" w:rsidTr="00894639">
        <w:trPr>
          <w:trHeight w:val="300"/>
        </w:trPr>
        <w:tc>
          <w:tcPr>
            <w:tcW w:w="3090" w:type="dxa"/>
            <w:gridSpan w:val="3"/>
            <w:tcBorders>
              <w:top w:val="single" w:sz="8" w:space="0" w:color="000000"/>
              <w:left w:val="single" w:sz="8" w:space="0" w:color="auto"/>
              <w:bottom w:val="single" w:sz="8" w:space="0" w:color="auto"/>
              <w:right w:val="single" w:sz="8" w:space="0" w:color="000000"/>
            </w:tcBorders>
            <w:vAlign w:val="center"/>
            <w:hideMark/>
          </w:tcPr>
          <w:p w:rsidR="00BA2492" w:rsidRDefault="00BA2492">
            <w:pPr>
              <w:spacing w:line="276" w:lineRule="auto"/>
              <w:rPr>
                <w:b/>
                <w:bCs/>
                <w:sz w:val="18"/>
                <w:szCs w:val="18"/>
                <w:lang w:eastAsia="en-US"/>
              </w:rPr>
            </w:pPr>
            <w:r>
              <w:rPr>
                <w:b/>
                <w:bCs/>
                <w:sz w:val="18"/>
                <w:szCs w:val="18"/>
                <w:lang w:eastAsia="en-US"/>
              </w:rPr>
              <w:t>ИТОГО</w:t>
            </w:r>
          </w:p>
        </w:tc>
        <w:tc>
          <w:tcPr>
            <w:tcW w:w="1011" w:type="dxa"/>
            <w:tcBorders>
              <w:top w:val="nil"/>
              <w:left w:val="nil"/>
              <w:bottom w:val="single" w:sz="8" w:space="0" w:color="auto"/>
              <w:right w:val="single" w:sz="8" w:space="0" w:color="auto"/>
            </w:tcBorders>
            <w:vAlign w:val="center"/>
            <w:hideMark/>
          </w:tcPr>
          <w:p w:rsidR="00BA2492" w:rsidRDefault="00BA2492">
            <w:pPr>
              <w:spacing w:line="276" w:lineRule="auto"/>
              <w:rPr>
                <w:sz w:val="18"/>
                <w:szCs w:val="18"/>
                <w:lang w:eastAsia="en-US"/>
              </w:rPr>
            </w:pPr>
            <w:r>
              <w:rPr>
                <w:sz w:val="18"/>
                <w:szCs w:val="18"/>
                <w:lang w:eastAsia="en-US"/>
              </w:rPr>
              <w:t> </w:t>
            </w:r>
          </w:p>
        </w:tc>
        <w:tc>
          <w:tcPr>
            <w:tcW w:w="851" w:type="dxa"/>
            <w:tcBorders>
              <w:top w:val="nil"/>
              <w:left w:val="nil"/>
              <w:bottom w:val="single" w:sz="8" w:space="0" w:color="auto"/>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 </w:t>
            </w:r>
          </w:p>
        </w:tc>
        <w:tc>
          <w:tcPr>
            <w:tcW w:w="850" w:type="dxa"/>
            <w:tcBorders>
              <w:top w:val="nil"/>
              <w:left w:val="nil"/>
              <w:bottom w:val="single" w:sz="8" w:space="0" w:color="auto"/>
              <w:right w:val="single" w:sz="8" w:space="0" w:color="auto"/>
            </w:tcBorders>
            <w:vAlign w:val="center"/>
            <w:hideMark/>
          </w:tcPr>
          <w:p w:rsidR="00BA2492" w:rsidRDefault="00BA2492">
            <w:pPr>
              <w:spacing w:line="276" w:lineRule="auto"/>
              <w:jc w:val="center"/>
              <w:rPr>
                <w:b/>
                <w:bCs/>
                <w:sz w:val="18"/>
                <w:szCs w:val="18"/>
                <w:lang w:eastAsia="en-US"/>
              </w:rPr>
            </w:pPr>
            <w:r>
              <w:rPr>
                <w:b/>
                <w:bCs/>
                <w:sz w:val="18"/>
                <w:szCs w:val="18"/>
                <w:lang w:eastAsia="en-US"/>
              </w:rPr>
              <w:t> </w:t>
            </w:r>
          </w:p>
        </w:tc>
        <w:tc>
          <w:tcPr>
            <w:tcW w:w="2410" w:type="dxa"/>
            <w:tcBorders>
              <w:top w:val="nil"/>
              <w:left w:val="nil"/>
              <w:bottom w:val="single" w:sz="8" w:space="0" w:color="auto"/>
              <w:right w:val="single" w:sz="8" w:space="0" w:color="auto"/>
            </w:tcBorders>
            <w:vAlign w:val="center"/>
            <w:hideMark/>
          </w:tcPr>
          <w:p w:rsidR="00BA2492" w:rsidRDefault="00BA2492">
            <w:pPr>
              <w:spacing w:line="276" w:lineRule="auto"/>
              <w:rPr>
                <w:sz w:val="18"/>
                <w:szCs w:val="18"/>
                <w:lang w:eastAsia="en-US"/>
              </w:rPr>
            </w:pPr>
            <w:r>
              <w:rPr>
                <w:sz w:val="18"/>
                <w:szCs w:val="18"/>
                <w:lang w:eastAsia="en-US"/>
              </w:rPr>
              <w:t> </w:t>
            </w:r>
          </w:p>
          <w:p w:rsidR="00BA2492" w:rsidRDefault="00BA2492">
            <w:pPr>
              <w:spacing w:line="276" w:lineRule="auto"/>
              <w:rPr>
                <w:sz w:val="18"/>
                <w:szCs w:val="18"/>
                <w:lang w:eastAsia="en-US"/>
              </w:rPr>
            </w:pPr>
            <w:r>
              <w:rPr>
                <w:sz w:val="18"/>
                <w:szCs w:val="18"/>
                <w:lang w:eastAsia="en-US"/>
              </w:rPr>
              <w:t> </w:t>
            </w:r>
          </w:p>
        </w:tc>
        <w:tc>
          <w:tcPr>
            <w:tcW w:w="1276" w:type="dxa"/>
            <w:tcBorders>
              <w:top w:val="nil"/>
              <w:left w:val="nil"/>
              <w:bottom w:val="single" w:sz="8" w:space="0" w:color="auto"/>
              <w:right w:val="single" w:sz="8" w:space="0" w:color="auto"/>
            </w:tcBorders>
            <w:vAlign w:val="center"/>
            <w:hideMark/>
          </w:tcPr>
          <w:p w:rsidR="00BA2492" w:rsidRDefault="00BA2492">
            <w:pPr>
              <w:spacing w:line="276" w:lineRule="auto"/>
              <w:rPr>
                <w:sz w:val="18"/>
                <w:szCs w:val="18"/>
                <w:lang w:eastAsia="en-US"/>
              </w:rPr>
            </w:pPr>
            <w:r>
              <w:rPr>
                <w:sz w:val="18"/>
                <w:szCs w:val="18"/>
                <w:lang w:eastAsia="en-US"/>
              </w:rPr>
              <w:t> </w:t>
            </w:r>
          </w:p>
        </w:tc>
        <w:tc>
          <w:tcPr>
            <w:tcW w:w="1559" w:type="dxa"/>
            <w:tcBorders>
              <w:top w:val="nil"/>
              <w:left w:val="nil"/>
              <w:bottom w:val="single" w:sz="8" w:space="0" w:color="auto"/>
              <w:right w:val="single" w:sz="8" w:space="0" w:color="auto"/>
            </w:tcBorders>
            <w:vAlign w:val="center"/>
          </w:tcPr>
          <w:p w:rsidR="00BA2492" w:rsidRPr="00894639" w:rsidRDefault="00894639">
            <w:pPr>
              <w:spacing w:line="276" w:lineRule="auto"/>
              <w:jc w:val="center"/>
              <w:rPr>
                <w:b/>
                <w:bCs/>
                <w:sz w:val="18"/>
                <w:szCs w:val="18"/>
                <w:lang w:eastAsia="en-US"/>
              </w:rPr>
            </w:pPr>
            <w:r>
              <w:rPr>
                <w:b/>
                <w:bCs/>
                <w:sz w:val="18"/>
                <w:szCs w:val="18"/>
                <w:lang w:eastAsia="en-US"/>
              </w:rPr>
              <w:t xml:space="preserve">12 358 575,00 </w:t>
            </w:r>
          </w:p>
        </w:tc>
        <w:tc>
          <w:tcPr>
            <w:tcW w:w="1417" w:type="dxa"/>
            <w:tcBorders>
              <w:top w:val="nil"/>
              <w:left w:val="nil"/>
              <w:bottom w:val="single" w:sz="8" w:space="0" w:color="auto"/>
              <w:right w:val="single" w:sz="8" w:space="0" w:color="auto"/>
            </w:tcBorders>
            <w:vAlign w:val="center"/>
            <w:hideMark/>
          </w:tcPr>
          <w:p w:rsidR="00BA2492" w:rsidRDefault="00894639">
            <w:pPr>
              <w:spacing w:line="276" w:lineRule="auto"/>
              <w:jc w:val="center"/>
              <w:rPr>
                <w:b/>
                <w:bCs/>
                <w:sz w:val="18"/>
                <w:szCs w:val="18"/>
                <w:lang w:eastAsia="en-US"/>
              </w:rPr>
            </w:pPr>
            <w:r>
              <w:rPr>
                <w:b/>
                <w:bCs/>
                <w:sz w:val="18"/>
                <w:szCs w:val="18"/>
                <w:lang w:eastAsia="en-US"/>
              </w:rPr>
              <w:t>14 830 290,00</w:t>
            </w:r>
          </w:p>
        </w:tc>
      </w:tr>
    </w:tbl>
    <w:p w:rsidR="00496198" w:rsidRPr="00CE52D8" w:rsidRDefault="00496198" w:rsidP="00CE52D8">
      <w:pPr>
        <w:spacing w:after="100" w:afterAutospacing="1"/>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М.С.Герасимов</w:t>
      </w:r>
    </w:p>
    <w:p w:rsidR="00CE52D8" w:rsidRDefault="00CE52D8" w:rsidP="00CE5F79">
      <w:pPr>
        <w:pStyle w:val="a7"/>
        <w:spacing w:after="100" w:afterAutospacing="1"/>
        <w:ind w:left="0" w:firstLine="709"/>
        <w:jc w:val="both"/>
        <w:rPr>
          <w:szCs w:val="28"/>
        </w:rPr>
        <w:sectPr w:rsidR="00CE52D8" w:rsidSect="002140FA">
          <w:pgSz w:w="16838" w:h="11906" w:orient="landscape"/>
          <w:pgMar w:top="1701" w:right="1701" w:bottom="850" w:left="1134" w:header="708" w:footer="708" w:gutter="0"/>
          <w:cols w:space="708"/>
          <w:docGrid w:linePitch="381"/>
        </w:sectPr>
      </w:pPr>
    </w:p>
    <w:p w:rsidR="00496198" w:rsidRDefault="00496198" w:rsidP="00CE5F79">
      <w:pPr>
        <w:pStyle w:val="a7"/>
        <w:spacing w:after="100" w:afterAutospacing="1"/>
        <w:ind w:left="0" w:firstLine="709"/>
        <w:jc w:val="both"/>
        <w:rPr>
          <w:szCs w:val="28"/>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344A30">
        <w:rPr>
          <w:sz w:val="20"/>
          <w:szCs w:val="20"/>
        </w:rPr>
        <w:t>№ 69</w:t>
      </w:r>
      <w:r w:rsidR="00BC55A8" w:rsidRPr="00BC55A8">
        <w:rPr>
          <w:sz w:val="20"/>
          <w:szCs w:val="20"/>
        </w:rPr>
        <w:t>/ЗК-АО ВРМ/2019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344A30">
        <w:rPr>
          <w:b/>
          <w:szCs w:val="28"/>
        </w:rPr>
        <w:t>69</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9B1CAE">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w:t>
      </w:r>
      <w:r w:rsidR="004950F8">
        <w:rPr>
          <w:b/>
          <w:color w:val="000000" w:themeColor="text1"/>
          <w:szCs w:val="28"/>
        </w:rPr>
        <w:t>69</w:t>
      </w:r>
      <w:r w:rsidR="00BC55A8" w:rsidRPr="00BC55A8">
        <w:rPr>
          <w:b/>
          <w:color w:val="000000" w:themeColor="text1"/>
          <w:szCs w:val="28"/>
        </w:rPr>
        <w:t xml:space="preserve">/ЗК-АО ВРМ/2019 </w:t>
      </w:r>
      <w:r w:rsidR="00BC55A8" w:rsidRPr="00BC55A8">
        <w:rPr>
          <w:color w:val="000000" w:themeColor="text1"/>
          <w:szCs w:val="28"/>
        </w:rPr>
        <w:t xml:space="preserve">(далее – открытый конкурс) на право заключения Договора поставки </w:t>
      </w:r>
      <w:r w:rsidR="00344A30" w:rsidRPr="00D74635">
        <w:rPr>
          <w:color w:val="auto"/>
          <w:szCs w:val="28"/>
        </w:rPr>
        <w:t>сантехнического оборудования</w:t>
      </w:r>
      <w:r w:rsidR="00344A30" w:rsidRPr="00053CA5">
        <w:rPr>
          <w:color w:val="auto"/>
          <w:szCs w:val="28"/>
        </w:rPr>
        <w:t xml:space="preserve"> (далее – Товар) для нужд Тамбовского ВРЗ, Воронежского В</w:t>
      </w:r>
      <w:r w:rsidR="00344A30">
        <w:rPr>
          <w:color w:val="auto"/>
          <w:szCs w:val="28"/>
        </w:rPr>
        <w:t>РЗ - филиалов АО «ВРМ» в 2020 г</w:t>
      </w:r>
      <w:r w:rsidR="00344A30"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CD39FA">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CD39FA">
        <w:rPr>
          <w:color w:val="000000" w:themeColor="text1"/>
          <w:sz w:val="22"/>
          <w:szCs w:val="22"/>
        </w:rPr>
        <w:t>69</w:t>
      </w:r>
      <w:r w:rsidR="00BC55A8" w:rsidRPr="00BC55A8">
        <w:rPr>
          <w:color w:val="000000" w:themeColor="text1"/>
          <w:sz w:val="22"/>
          <w:szCs w:val="22"/>
        </w:rPr>
        <w:t>/ЗК-АО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EA2412">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CD39FA">
        <w:rPr>
          <w:sz w:val="22"/>
          <w:szCs w:val="22"/>
        </w:rPr>
        <w:t>69</w:t>
      </w:r>
      <w:r w:rsidRPr="00BC55A8">
        <w:rPr>
          <w:sz w:val="22"/>
          <w:szCs w:val="22"/>
        </w:rPr>
        <w:t>/ЗК-АО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CD39FA">
        <w:rPr>
          <w:color w:val="000000" w:themeColor="text1"/>
          <w:szCs w:val="28"/>
        </w:rPr>
        <w:t>69</w:t>
      </w:r>
      <w:r w:rsidR="00BC55A8" w:rsidRPr="00BC55A8">
        <w:rPr>
          <w:color w:val="000000" w:themeColor="text1"/>
          <w:szCs w:val="28"/>
        </w:rPr>
        <w:t>/ЗК-АО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CD39FA">
        <w:rPr>
          <w:color w:val="000000" w:themeColor="text1"/>
          <w:sz w:val="22"/>
          <w:szCs w:val="22"/>
        </w:rPr>
        <w:t>69</w:t>
      </w:r>
      <w:r w:rsidR="00BC55A8" w:rsidRPr="00BC55A8">
        <w:rPr>
          <w:color w:val="000000" w:themeColor="text1"/>
          <w:sz w:val="22"/>
          <w:szCs w:val="22"/>
        </w:rPr>
        <w:t>/ЗК-АО ВРМ/2019</w:t>
      </w:r>
    </w:p>
    <w:p w:rsidR="00715014" w:rsidRPr="00715014" w:rsidRDefault="00715014" w:rsidP="00715014">
      <w:pPr>
        <w:widowControl w:val="0"/>
        <w:shd w:val="clear" w:color="auto" w:fill="FFFFFF"/>
        <w:autoSpaceDE w:val="0"/>
        <w:autoSpaceDN w:val="0"/>
        <w:adjustRightInd w:val="0"/>
        <w:jc w:val="center"/>
        <w:rPr>
          <w:b/>
          <w:bCs/>
          <w:color w:val="auto"/>
          <w:spacing w:val="-9"/>
          <w:sz w:val="26"/>
          <w:szCs w:val="26"/>
        </w:rPr>
      </w:pPr>
    </w:p>
    <w:p w:rsidR="00715014" w:rsidRPr="00715014" w:rsidRDefault="00715014" w:rsidP="00715014">
      <w:pPr>
        <w:widowControl w:val="0"/>
        <w:shd w:val="clear" w:color="auto" w:fill="FFFFFF"/>
        <w:autoSpaceDE w:val="0"/>
        <w:autoSpaceDN w:val="0"/>
        <w:adjustRightInd w:val="0"/>
        <w:jc w:val="center"/>
        <w:rPr>
          <w:b/>
          <w:bCs/>
          <w:color w:val="auto"/>
          <w:spacing w:val="-9"/>
          <w:sz w:val="26"/>
          <w:szCs w:val="26"/>
        </w:rPr>
      </w:pPr>
      <w:r w:rsidRPr="00715014">
        <w:rPr>
          <w:b/>
          <w:bCs/>
          <w:color w:val="auto"/>
          <w:spacing w:val="-9"/>
          <w:sz w:val="26"/>
          <w:szCs w:val="26"/>
        </w:rPr>
        <w:t>ДОГОВОР</w:t>
      </w:r>
      <w:r w:rsidRPr="00715014">
        <w:rPr>
          <w:b/>
          <w:bCs/>
          <w:color w:val="auto"/>
          <w:sz w:val="26"/>
          <w:szCs w:val="26"/>
        </w:rPr>
        <w:t xml:space="preserve"> </w:t>
      </w:r>
      <w:r w:rsidRPr="00715014">
        <w:rPr>
          <w:b/>
          <w:bCs/>
          <w:color w:val="auto"/>
          <w:spacing w:val="-9"/>
          <w:sz w:val="26"/>
          <w:szCs w:val="26"/>
        </w:rPr>
        <w:t>ПОСТАВКИ № ____________</w:t>
      </w:r>
    </w:p>
    <w:p w:rsidR="00715014" w:rsidRPr="00715014" w:rsidRDefault="00715014" w:rsidP="00715014">
      <w:pPr>
        <w:widowControl w:val="0"/>
        <w:shd w:val="clear" w:color="auto" w:fill="FFFFFF"/>
        <w:autoSpaceDE w:val="0"/>
        <w:autoSpaceDN w:val="0"/>
        <w:adjustRightInd w:val="0"/>
        <w:jc w:val="both"/>
        <w:rPr>
          <w:b/>
          <w:bCs/>
          <w:color w:val="auto"/>
          <w:spacing w:val="-9"/>
          <w:sz w:val="26"/>
          <w:szCs w:val="26"/>
          <w:highlight w:val="yellow"/>
        </w:rPr>
      </w:pPr>
    </w:p>
    <w:p w:rsidR="00715014" w:rsidRPr="00715014" w:rsidRDefault="00715014" w:rsidP="00715014">
      <w:pPr>
        <w:widowControl w:val="0"/>
        <w:shd w:val="clear" w:color="auto" w:fill="FFFFFF"/>
        <w:autoSpaceDE w:val="0"/>
        <w:autoSpaceDN w:val="0"/>
        <w:adjustRightInd w:val="0"/>
        <w:jc w:val="both"/>
        <w:rPr>
          <w:bCs/>
          <w:color w:val="auto"/>
          <w:spacing w:val="3"/>
          <w:sz w:val="26"/>
          <w:szCs w:val="26"/>
        </w:rPr>
      </w:pPr>
      <w:r w:rsidRPr="00715014">
        <w:rPr>
          <w:bCs/>
          <w:color w:val="auto"/>
          <w:sz w:val="26"/>
          <w:szCs w:val="26"/>
        </w:rPr>
        <w:t>г. Москва</w:t>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t xml:space="preserve"> </w:t>
      </w:r>
      <w:r w:rsidRPr="00715014">
        <w:rPr>
          <w:bCs/>
          <w:color w:val="auto"/>
          <w:sz w:val="26"/>
          <w:szCs w:val="26"/>
        </w:rPr>
        <w:tab/>
        <w:t>«___»________ 20___</w:t>
      </w:r>
      <w:r w:rsidRPr="00715014">
        <w:rPr>
          <w:bCs/>
          <w:color w:val="auto"/>
          <w:spacing w:val="3"/>
          <w:sz w:val="26"/>
          <w:szCs w:val="26"/>
        </w:rPr>
        <w:t>г.</w:t>
      </w:r>
    </w:p>
    <w:p w:rsidR="00715014" w:rsidRPr="00715014" w:rsidRDefault="00715014" w:rsidP="00715014">
      <w:pPr>
        <w:widowControl w:val="0"/>
        <w:shd w:val="clear" w:color="auto" w:fill="FFFFFF"/>
        <w:autoSpaceDE w:val="0"/>
        <w:autoSpaceDN w:val="0"/>
        <w:adjustRightInd w:val="0"/>
        <w:jc w:val="both"/>
        <w:rPr>
          <w:bCs/>
          <w:color w:val="auto"/>
          <w:sz w:val="26"/>
          <w:szCs w:val="26"/>
        </w:rPr>
      </w:pPr>
    </w:p>
    <w:p w:rsidR="00715014" w:rsidRPr="00715014" w:rsidRDefault="00715014" w:rsidP="00715014">
      <w:pPr>
        <w:widowControl w:val="0"/>
        <w:shd w:val="clear" w:color="auto" w:fill="FFFFFF"/>
        <w:autoSpaceDE w:val="0"/>
        <w:autoSpaceDN w:val="0"/>
        <w:adjustRightInd w:val="0"/>
        <w:jc w:val="both"/>
        <w:rPr>
          <w:bCs/>
          <w:color w:val="auto"/>
          <w:sz w:val="26"/>
          <w:szCs w:val="26"/>
        </w:rPr>
      </w:pPr>
      <w:r w:rsidRPr="00715014">
        <w:rPr>
          <w:bCs/>
          <w:color w:val="auto"/>
          <w:sz w:val="26"/>
          <w:szCs w:val="26"/>
        </w:rPr>
        <w:t>Акционерное Общество «</w:t>
      </w:r>
      <w:proofErr w:type="spellStart"/>
      <w:r w:rsidRPr="00715014">
        <w:rPr>
          <w:bCs/>
          <w:color w:val="auto"/>
          <w:sz w:val="26"/>
          <w:szCs w:val="26"/>
        </w:rPr>
        <w:t>Вагонреммаш</w:t>
      </w:r>
      <w:proofErr w:type="spellEnd"/>
      <w:r w:rsidRPr="00715014">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15014">
        <w:rPr>
          <w:spacing w:val="2"/>
          <w:sz w:val="26"/>
          <w:szCs w:val="26"/>
        </w:rPr>
        <w:t>Поставщик</w:t>
      </w:r>
      <w:r w:rsidRPr="00715014">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15014" w:rsidRPr="00715014" w:rsidRDefault="00715014" w:rsidP="00715014">
      <w:pPr>
        <w:widowControl w:val="0"/>
        <w:shd w:val="clear" w:color="auto" w:fill="FFFFFF"/>
        <w:autoSpaceDE w:val="0"/>
        <w:autoSpaceDN w:val="0"/>
        <w:adjustRightInd w:val="0"/>
        <w:jc w:val="both"/>
        <w:rPr>
          <w:bCs/>
          <w:color w:val="auto"/>
          <w:sz w:val="26"/>
          <w:szCs w:val="26"/>
        </w:rPr>
      </w:pPr>
    </w:p>
    <w:p w:rsidR="00715014" w:rsidRPr="00715014" w:rsidRDefault="00715014" w:rsidP="00715014">
      <w:pPr>
        <w:spacing w:before="120" w:after="120"/>
        <w:jc w:val="center"/>
        <w:rPr>
          <w:rFonts w:eastAsia="Arial Unicode MS"/>
          <w:b/>
          <w:color w:val="auto"/>
          <w:sz w:val="26"/>
          <w:szCs w:val="26"/>
        </w:rPr>
      </w:pPr>
      <w:r w:rsidRPr="00715014">
        <w:rPr>
          <w:rFonts w:eastAsia="Arial Unicode MS"/>
          <w:b/>
          <w:color w:val="auto"/>
          <w:sz w:val="26"/>
          <w:szCs w:val="26"/>
        </w:rPr>
        <w:t>1. ПРЕДМЕТ ДОГОВОРА</w:t>
      </w:r>
    </w:p>
    <w:p w:rsidR="00715014" w:rsidRPr="00715014" w:rsidRDefault="00715014" w:rsidP="00715014">
      <w:pPr>
        <w:autoSpaceDE w:val="0"/>
        <w:autoSpaceDN w:val="0"/>
        <w:ind w:firstLine="708"/>
        <w:jc w:val="both"/>
        <w:rPr>
          <w:color w:val="auto"/>
          <w:spacing w:val="-8"/>
          <w:sz w:val="26"/>
          <w:szCs w:val="26"/>
        </w:rPr>
      </w:pPr>
      <w:r w:rsidRPr="00715014">
        <w:rPr>
          <w:color w:val="auto"/>
          <w:spacing w:val="-8"/>
          <w:sz w:val="26"/>
          <w:szCs w:val="26"/>
        </w:rPr>
        <w:t>1.1. </w:t>
      </w:r>
      <w:r w:rsidRPr="00715014">
        <w:rPr>
          <w:color w:val="auto"/>
          <w:sz w:val="26"/>
          <w:szCs w:val="26"/>
        </w:rPr>
        <w:t xml:space="preserve">Поставщик обязуется поставить Покупателю Товар, </w:t>
      </w:r>
      <w:r w:rsidRPr="00715014">
        <w:rPr>
          <w:color w:val="auto"/>
          <w:spacing w:val="-8"/>
          <w:sz w:val="26"/>
          <w:szCs w:val="26"/>
        </w:rPr>
        <w:t>а Покупатель обязуется принять и оплатить Товар на условиях настоящего Договора.</w:t>
      </w:r>
    </w:p>
    <w:p w:rsidR="00715014" w:rsidRPr="00715014" w:rsidRDefault="00715014" w:rsidP="00715014">
      <w:pPr>
        <w:ind w:firstLine="708"/>
        <w:jc w:val="both"/>
        <w:rPr>
          <w:color w:val="auto"/>
          <w:sz w:val="26"/>
          <w:szCs w:val="26"/>
        </w:rPr>
      </w:pPr>
      <w:r w:rsidRPr="00715014">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15014" w:rsidRPr="00715014" w:rsidRDefault="00715014" w:rsidP="00715014">
      <w:pPr>
        <w:ind w:firstLine="708"/>
        <w:jc w:val="both"/>
        <w:rPr>
          <w:color w:val="auto"/>
          <w:spacing w:val="-8"/>
          <w:sz w:val="26"/>
          <w:szCs w:val="26"/>
        </w:rPr>
      </w:pPr>
      <w:r w:rsidRPr="00715014">
        <w:rPr>
          <w:color w:val="auto"/>
          <w:sz w:val="26"/>
          <w:szCs w:val="26"/>
        </w:rPr>
        <w:t>Товар поставляется партиями. Сроки и порядок поставки каждой партии Товара указываются</w:t>
      </w:r>
      <w:r w:rsidRPr="00715014">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715014" w:rsidRPr="00715014" w:rsidRDefault="00715014" w:rsidP="00715014">
      <w:pPr>
        <w:ind w:firstLine="708"/>
        <w:jc w:val="both"/>
        <w:rPr>
          <w:color w:val="auto"/>
          <w:spacing w:val="-8"/>
          <w:sz w:val="26"/>
          <w:szCs w:val="26"/>
        </w:rPr>
      </w:pPr>
      <w:r w:rsidRPr="00715014">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715014" w:rsidRPr="00715014" w:rsidRDefault="00715014" w:rsidP="00715014">
      <w:pPr>
        <w:ind w:firstLine="708"/>
        <w:jc w:val="both"/>
        <w:rPr>
          <w:color w:val="auto"/>
          <w:spacing w:val="-8"/>
          <w:sz w:val="26"/>
          <w:szCs w:val="26"/>
        </w:rPr>
      </w:pPr>
      <w:r w:rsidRPr="00715014">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715014">
        <w:rPr>
          <w:bCs/>
          <w:color w:val="auto"/>
          <w:spacing w:val="-8"/>
          <w:sz w:val="26"/>
          <w:szCs w:val="26"/>
        </w:rPr>
        <w:t xml:space="preserve"> Протокол №___________________ от _______________.</w:t>
      </w:r>
    </w:p>
    <w:p w:rsidR="00715014" w:rsidRPr="00715014" w:rsidRDefault="00715014" w:rsidP="00715014">
      <w:pPr>
        <w:widowControl w:val="0"/>
        <w:tabs>
          <w:tab w:val="left" w:pos="0"/>
          <w:tab w:val="left" w:pos="930"/>
        </w:tabs>
        <w:autoSpaceDE w:val="0"/>
        <w:autoSpaceDN w:val="0"/>
        <w:adjustRightInd w:val="0"/>
        <w:spacing w:before="120" w:after="120"/>
        <w:jc w:val="center"/>
        <w:rPr>
          <w:b/>
          <w:bCs/>
          <w:color w:val="auto"/>
          <w:spacing w:val="-8"/>
          <w:sz w:val="26"/>
          <w:szCs w:val="26"/>
        </w:rPr>
      </w:pPr>
      <w:r w:rsidRPr="00715014">
        <w:rPr>
          <w:b/>
          <w:bCs/>
          <w:color w:val="auto"/>
          <w:spacing w:val="-8"/>
          <w:sz w:val="26"/>
          <w:szCs w:val="26"/>
        </w:rPr>
        <w:t>2. СТОИМОСТЬ И ПОРЯДОК РАСЧЕТОВ</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715014">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2.3</w:t>
      </w:r>
      <w:r w:rsidRPr="001871E9">
        <w:rPr>
          <w:bCs/>
          <w:color w:val="auto"/>
          <w:sz w:val="26"/>
          <w:szCs w:val="26"/>
        </w:rPr>
        <w:t>. Оплата Товара по настоящему Договору производится Покупателем</w:t>
      </w:r>
      <w:r w:rsidRPr="001871E9">
        <w:rPr>
          <w:color w:val="auto"/>
          <w:sz w:val="26"/>
          <w:szCs w:val="26"/>
        </w:rPr>
        <w:t xml:space="preserve"> в течение 60 (шестидесяти) календарных дней с даты поставки Товара Покупателю/</w:t>
      </w:r>
      <w:r w:rsidRPr="001871E9">
        <w:rPr>
          <w:bCs/>
          <w:color w:val="auto"/>
          <w:spacing w:val="-8"/>
          <w:sz w:val="26"/>
          <w:szCs w:val="26"/>
        </w:rPr>
        <w:t>Грузополучателю и</w:t>
      </w:r>
      <w:r w:rsidRPr="001871E9">
        <w:rPr>
          <w:color w:val="auto"/>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715014" w:rsidRPr="00715014" w:rsidRDefault="00715014" w:rsidP="00715014">
      <w:pPr>
        <w:ind w:firstLine="709"/>
        <w:jc w:val="both"/>
        <w:rPr>
          <w:color w:val="auto"/>
          <w:sz w:val="26"/>
          <w:szCs w:val="26"/>
        </w:rPr>
      </w:pPr>
      <w:r w:rsidRPr="00715014">
        <w:rPr>
          <w:bCs/>
          <w:color w:val="auto"/>
          <w:spacing w:val="-8"/>
          <w:sz w:val="26"/>
          <w:szCs w:val="26"/>
        </w:rPr>
        <w:t xml:space="preserve">2.5. </w:t>
      </w:r>
      <w:r w:rsidRPr="00715014">
        <w:rPr>
          <w:color w:val="auto"/>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15014" w:rsidRPr="00715014" w:rsidRDefault="00715014" w:rsidP="00715014">
      <w:pPr>
        <w:widowControl w:val="0"/>
        <w:tabs>
          <w:tab w:val="left" w:pos="0"/>
          <w:tab w:val="left" w:pos="930"/>
        </w:tabs>
        <w:autoSpaceDE w:val="0"/>
        <w:autoSpaceDN w:val="0"/>
        <w:adjustRightInd w:val="0"/>
        <w:spacing w:before="120" w:after="120"/>
        <w:jc w:val="center"/>
        <w:rPr>
          <w:b/>
          <w:bCs/>
          <w:color w:val="auto"/>
          <w:spacing w:val="-8"/>
          <w:sz w:val="26"/>
          <w:szCs w:val="26"/>
        </w:rPr>
      </w:pPr>
      <w:r w:rsidRPr="00715014">
        <w:rPr>
          <w:b/>
          <w:bCs/>
          <w:color w:val="auto"/>
          <w:spacing w:val="-8"/>
          <w:sz w:val="26"/>
          <w:szCs w:val="26"/>
        </w:rPr>
        <w:t>3. СРОКИ И УСЛОВИЯ ПОСТАВКИ</w:t>
      </w:r>
    </w:p>
    <w:p w:rsidR="00715014" w:rsidRPr="00715014" w:rsidRDefault="00715014" w:rsidP="00715014">
      <w:pPr>
        <w:widowControl w:val="0"/>
        <w:tabs>
          <w:tab w:val="left" w:pos="0"/>
          <w:tab w:val="left" w:pos="930"/>
        </w:tabs>
        <w:autoSpaceDE w:val="0"/>
        <w:autoSpaceDN w:val="0"/>
        <w:adjustRightInd w:val="0"/>
        <w:ind w:firstLine="709"/>
        <w:jc w:val="both"/>
        <w:rPr>
          <w:color w:val="auto"/>
          <w:spacing w:val="-8"/>
          <w:sz w:val="26"/>
          <w:szCs w:val="26"/>
        </w:rPr>
      </w:pPr>
      <w:r w:rsidRPr="00715014">
        <w:rPr>
          <w:bCs/>
          <w:color w:val="auto"/>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Тамбовский ВРЗ АО «ВРМ»;</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Воронежский ВРЗ АО «ВРМ».</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Заявки на поставку Товара Покупатель направляет в адрес Поставщика.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15014" w:rsidRPr="00715014" w:rsidRDefault="00715014" w:rsidP="00715014">
      <w:pPr>
        <w:widowControl w:val="0"/>
        <w:tabs>
          <w:tab w:val="left" w:pos="0"/>
          <w:tab w:val="left" w:pos="930"/>
        </w:tabs>
        <w:autoSpaceDE w:val="0"/>
        <w:autoSpaceDN w:val="0"/>
        <w:adjustRightInd w:val="0"/>
        <w:ind w:firstLine="709"/>
        <w:jc w:val="both"/>
        <w:rPr>
          <w:bCs/>
          <w:spacing w:val="-8"/>
          <w:sz w:val="26"/>
          <w:szCs w:val="26"/>
        </w:rPr>
      </w:pPr>
      <w:r w:rsidRPr="00715014">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3.6. </w:t>
      </w:r>
      <w:r w:rsidRPr="00715014">
        <w:rPr>
          <w:color w:val="auto"/>
          <w:sz w:val="26"/>
          <w:szCs w:val="26"/>
        </w:rPr>
        <w:t>Поставщик</w:t>
      </w:r>
      <w:r w:rsidRPr="00715014">
        <w:rPr>
          <w:bCs/>
          <w:color w:val="auto"/>
          <w:sz w:val="26"/>
          <w:szCs w:val="26"/>
        </w:rPr>
        <w:t xml:space="preserve"> обязан подготовить Товар к передаче </w:t>
      </w:r>
      <w:r w:rsidRPr="00715014">
        <w:rPr>
          <w:bCs/>
          <w:color w:val="auto"/>
          <w:spacing w:val="-8"/>
          <w:sz w:val="26"/>
          <w:szCs w:val="26"/>
        </w:rPr>
        <w:t>Покупателю/</w:t>
      </w:r>
      <w:r w:rsidRPr="00715014">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15014" w:rsidRPr="00715014" w:rsidRDefault="00715014" w:rsidP="00715014">
      <w:pPr>
        <w:ind w:firstLine="709"/>
        <w:jc w:val="both"/>
        <w:rPr>
          <w:color w:val="auto"/>
          <w:sz w:val="26"/>
          <w:szCs w:val="26"/>
        </w:rPr>
      </w:pPr>
      <w:r w:rsidRPr="00715014">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715014">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15014">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715014">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 xml:space="preserve">В случае обнаружения несоответствия Товара указанным документам </w:t>
      </w:r>
      <w:r w:rsidRPr="00715014">
        <w:rPr>
          <w:bCs/>
          <w:color w:val="auto"/>
          <w:spacing w:val="-8"/>
          <w:sz w:val="26"/>
          <w:szCs w:val="26"/>
        </w:rPr>
        <w:t>Покупатель/</w:t>
      </w:r>
      <w:r w:rsidRPr="00715014">
        <w:rPr>
          <w:bCs/>
          <w:color w:val="auto"/>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15014" w:rsidRPr="00715014" w:rsidRDefault="00715014" w:rsidP="00715014">
      <w:pPr>
        <w:widowControl w:val="0"/>
        <w:shd w:val="clear" w:color="auto" w:fill="FFFFFF"/>
        <w:autoSpaceDE w:val="0"/>
        <w:autoSpaceDN w:val="0"/>
        <w:adjustRightInd w:val="0"/>
        <w:ind w:firstLine="709"/>
        <w:jc w:val="both"/>
        <w:rPr>
          <w:bCs/>
          <w:iCs/>
          <w:color w:val="auto"/>
          <w:spacing w:val="-8"/>
          <w:sz w:val="26"/>
          <w:szCs w:val="26"/>
        </w:rPr>
      </w:pPr>
      <w:r w:rsidRPr="00715014">
        <w:rPr>
          <w:bCs/>
          <w:color w:val="auto"/>
          <w:sz w:val="26"/>
          <w:szCs w:val="26"/>
        </w:rPr>
        <w:t>3.9. Право собственности на Товар и р</w:t>
      </w:r>
      <w:r w:rsidRPr="00715014">
        <w:rPr>
          <w:bCs/>
          <w:iCs/>
          <w:color w:val="auto"/>
          <w:spacing w:val="-8"/>
          <w:sz w:val="26"/>
          <w:szCs w:val="26"/>
        </w:rPr>
        <w:t xml:space="preserve">иск случайной гибели переходит к Покупателю в момент подписания товарной накладной </w:t>
      </w:r>
      <w:r w:rsidRPr="00715014">
        <w:rPr>
          <w:bCs/>
          <w:color w:val="auto"/>
          <w:sz w:val="26"/>
          <w:szCs w:val="26"/>
        </w:rPr>
        <w:t>унифицированной формы ТОРГ-12, либо УПД, и фактическое получение Товара</w:t>
      </w:r>
      <w:r w:rsidRPr="00715014">
        <w:rPr>
          <w:bCs/>
          <w:iCs/>
          <w:color w:val="auto"/>
          <w:spacing w:val="-8"/>
          <w:sz w:val="26"/>
          <w:szCs w:val="26"/>
        </w:rPr>
        <w:t xml:space="preserve">. </w:t>
      </w:r>
    </w:p>
    <w:p w:rsidR="00715014" w:rsidRPr="00715014" w:rsidRDefault="00715014" w:rsidP="00715014">
      <w:pPr>
        <w:widowControl w:val="0"/>
        <w:shd w:val="clear" w:color="auto" w:fill="FFFFFF"/>
        <w:autoSpaceDE w:val="0"/>
        <w:autoSpaceDN w:val="0"/>
        <w:adjustRightInd w:val="0"/>
        <w:ind w:firstLine="709"/>
        <w:jc w:val="both"/>
        <w:rPr>
          <w:bCs/>
          <w:iCs/>
          <w:color w:val="auto"/>
          <w:spacing w:val="-8"/>
          <w:sz w:val="26"/>
          <w:szCs w:val="26"/>
        </w:rPr>
      </w:pPr>
      <w:r w:rsidRPr="00715014">
        <w:rPr>
          <w:bCs/>
          <w:iCs/>
          <w:color w:val="auto"/>
          <w:spacing w:val="-8"/>
          <w:sz w:val="26"/>
          <w:szCs w:val="26"/>
        </w:rPr>
        <w:t xml:space="preserve">3.10. Поставщик </w:t>
      </w:r>
      <w:r w:rsidRPr="00715014">
        <w:rPr>
          <w:bCs/>
          <w:color w:val="auto"/>
          <w:sz w:val="26"/>
          <w:szCs w:val="26"/>
        </w:rPr>
        <w:t>одновременно с поставляемым Товаром</w:t>
      </w:r>
      <w:r w:rsidRPr="00715014">
        <w:rPr>
          <w:bCs/>
          <w:iCs/>
          <w:color w:val="auto"/>
          <w:spacing w:val="-8"/>
          <w:sz w:val="26"/>
          <w:szCs w:val="26"/>
        </w:rPr>
        <w:t xml:space="preserve"> обязан передать Покупателю/ Грузополучателю оригиналы следующих первичных документов:</w:t>
      </w:r>
    </w:p>
    <w:p w:rsidR="00715014" w:rsidRPr="00715014" w:rsidRDefault="00715014" w:rsidP="00715014">
      <w:pPr>
        <w:widowControl w:val="0"/>
        <w:shd w:val="clear" w:color="auto" w:fill="FFFFFF"/>
        <w:autoSpaceDE w:val="0"/>
        <w:autoSpaceDN w:val="0"/>
        <w:adjustRightInd w:val="0"/>
        <w:ind w:firstLine="709"/>
        <w:jc w:val="both"/>
        <w:rPr>
          <w:color w:val="auto"/>
          <w:sz w:val="26"/>
          <w:szCs w:val="26"/>
        </w:rPr>
      </w:pPr>
      <w:r w:rsidRPr="00715014">
        <w:rPr>
          <w:bCs/>
          <w:iCs/>
          <w:color w:val="auto"/>
          <w:spacing w:val="-8"/>
          <w:sz w:val="26"/>
          <w:szCs w:val="26"/>
        </w:rPr>
        <w:t xml:space="preserve">- счет-фактура на поставленный Товар, товарная накладная </w:t>
      </w:r>
      <w:r w:rsidRPr="00715014">
        <w:rPr>
          <w:color w:val="auto"/>
          <w:sz w:val="26"/>
          <w:szCs w:val="26"/>
        </w:rPr>
        <w:t xml:space="preserve">унифицированной формы ТОРГ-12, либо УПД; </w:t>
      </w:r>
    </w:p>
    <w:p w:rsidR="00715014" w:rsidRPr="00715014" w:rsidRDefault="00715014" w:rsidP="00715014">
      <w:pPr>
        <w:widowControl w:val="0"/>
        <w:shd w:val="clear" w:color="auto" w:fill="FFFFFF"/>
        <w:autoSpaceDE w:val="0"/>
        <w:autoSpaceDN w:val="0"/>
        <w:adjustRightInd w:val="0"/>
        <w:ind w:firstLine="709"/>
        <w:jc w:val="both"/>
        <w:rPr>
          <w:bCs/>
          <w:iCs/>
          <w:color w:val="auto"/>
          <w:spacing w:val="-8"/>
          <w:sz w:val="26"/>
          <w:szCs w:val="26"/>
        </w:rPr>
      </w:pPr>
      <w:r w:rsidRPr="00715014">
        <w:rPr>
          <w:bCs/>
          <w:color w:val="auto"/>
          <w:sz w:val="26"/>
          <w:szCs w:val="26"/>
        </w:rPr>
        <w:t>-</w:t>
      </w:r>
      <w:r w:rsidRPr="00715014">
        <w:rPr>
          <w:b/>
          <w:bCs/>
          <w:color w:val="auto"/>
          <w:sz w:val="26"/>
          <w:szCs w:val="26"/>
        </w:rPr>
        <w:t xml:space="preserve"> </w:t>
      </w:r>
      <w:r w:rsidRPr="00715014">
        <w:rPr>
          <w:bCs/>
          <w:color w:val="auto"/>
          <w:sz w:val="26"/>
          <w:szCs w:val="26"/>
        </w:rPr>
        <w:t xml:space="preserve">сертификаты соответствия (декларацию о соответствии) на Товар </w:t>
      </w:r>
      <w:r w:rsidRPr="00715014">
        <w:rPr>
          <w:bCs/>
          <w:color w:val="auto"/>
          <w:spacing w:val="-8"/>
          <w:sz w:val="26"/>
          <w:szCs w:val="26"/>
        </w:rPr>
        <w:t xml:space="preserve">(при необходимости их представления) </w:t>
      </w:r>
      <w:r w:rsidRPr="00715014">
        <w:rPr>
          <w:bCs/>
          <w:iCs/>
          <w:color w:val="auto"/>
          <w:spacing w:val="-8"/>
          <w:sz w:val="26"/>
          <w:szCs w:val="26"/>
        </w:rPr>
        <w:t xml:space="preserve">– </w:t>
      </w:r>
      <w:r w:rsidRPr="00715014">
        <w:rPr>
          <w:bCs/>
          <w:color w:val="auto"/>
          <w:sz w:val="26"/>
          <w:szCs w:val="26"/>
        </w:rPr>
        <w:t>заверенная</w:t>
      </w:r>
      <w:r w:rsidRPr="00715014">
        <w:rPr>
          <w:bCs/>
          <w:iCs/>
          <w:color w:val="auto"/>
          <w:spacing w:val="-8"/>
          <w:sz w:val="26"/>
          <w:szCs w:val="26"/>
        </w:rPr>
        <w:t xml:space="preserve"> копия.</w:t>
      </w:r>
    </w:p>
    <w:p w:rsidR="00715014" w:rsidRPr="00715014" w:rsidRDefault="00715014" w:rsidP="00715014">
      <w:pPr>
        <w:widowControl w:val="0"/>
        <w:shd w:val="clear" w:color="auto" w:fill="FFFFFF"/>
        <w:autoSpaceDE w:val="0"/>
        <w:autoSpaceDN w:val="0"/>
        <w:adjustRightInd w:val="0"/>
        <w:ind w:firstLine="709"/>
        <w:jc w:val="both"/>
        <w:rPr>
          <w:bCs/>
          <w:iCs/>
          <w:color w:val="auto"/>
          <w:spacing w:val="-8"/>
          <w:sz w:val="26"/>
          <w:szCs w:val="26"/>
        </w:rPr>
      </w:pPr>
      <w:r w:rsidRPr="00715014">
        <w:rPr>
          <w:bCs/>
          <w:color w:val="auto"/>
          <w:sz w:val="26"/>
          <w:szCs w:val="26"/>
        </w:rPr>
        <w:t>- сертификат (паспорт) качества, технический паспорт, акт технической годности на Товар</w:t>
      </w:r>
      <w:r w:rsidRPr="00715014">
        <w:rPr>
          <w:bCs/>
          <w:iCs/>
          <w:color w:val="auto"/>
          <w:spacing w:val="-8"/>
          <w:sz w:val="26"/>
          <w:szCs w:val="26"/>
        </w:rPr>
        <w:t>;</w:t>
      </w:r>
    </w:p>
    <w:p w:rsidR="00715014" w:rsidRPr="00715014" w:rsidRDefault="00715014" w:rsidP="00715014">
      <w:pPr>
        <w:widowControl w:val="0"/>
        <w:shd w:val="clear" w:color="auto" w:fill="FFFFFF"/>
        <w:autoSpaceDE w:val="0"/>
        <w:autoSpaceDN w:val="0"/>
        <w:adjustRightInd w:val="0"/>
        <w:ind w:firstLine="709"/>
        <w:jc w:val="both"/>
        <w:rPr>
          <w:bCs/>
          <w:iCs/>
          <w:color w:val="auto"/>
          <w:spacing w:val="-8"/>
          <w:sz w:val="26"/>
          <w:szCs w:val="26"/>
        </w:rPr>
      </w:pPr>
      <w:r w:rsidRPr="00715014">
        <w:rPr>
          <w:bCs/>
          <w:iCs/>
          <w:color w:val="auto"/>
          <w:spacing w:val="-8"/>
          <w:sz w:val="26"/>
          <w:szCs w:val="26"/>
        </w:rPr>
        <w:t>- товарно-транспортную накладную, подтверждающую факт отгрузки Товара.</w:t>
      </w:r>
    </w:p>
    <w:p w:rsidR="00715014" w:rsidRPr="00715014" w:rsidRDefault="00715014" w:rsidP="00715014">
      <w:pPr>
        <w:widowControl w:val="0"/>
        <w:tabs>
          <w:tab w:val="left" w:pos="0"/>
          <w:tab w:val="left" w:pos="930"/>
        </w:tabs>
        <w:autoSpaceDE w:val="0"/>
        <w:autoSpaceDN w:val="0"/>
        <w:adjustRightInd w:val="0"/>
        <w:spacing w:before="120" w:after="120"/>
        <w:jc w:val="center"/>
        <w:rPr>
          <w:b/>
          <w:bCs/>
          <w:color w:val="auto"/>
          <w:spacing w:val="-8"/>
          <w:sz w:val="26"/>
          <w:szCs w:val="26"/>
        </w:rPr>
      </w:pPr>
      <w:r w:rsidRPr="00715014">
        <w:rPr>
          <w:b/>
          <w:bCs/>
          <w:color w:val="auto"/>
          <w:spacing w:val="-8"/>
          <w:sz w:val="26"/>
          <w:szCs w:val="26"/>
        </w:rPr>
        <w:t xml:space="preserve">4. ГАРАНТИЯ И ОТВЕТСТВЕННОСТЬ </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4.1. На поставляемый по настоящему Договору Товар гарантийный срок составляет _______ месяцев</w:t>
      </w:r>
      <w:r w:rsidRPr="00715014">
        <w:rPr>
          <w:bCs/>
          <w:i/>
          <w:color w:val="auto"/>
          <w:spacing w:val="-8"/>
          <w:sz w:val="26"/>
          <w:szCs w:val="26"/>
        </w:rPr>
        <w:t xml:space="preserve"> </w:t>
      </w:r>
      <w:r w:rsidRPr="00715014">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15014" w:rsidRPr="00715014" w:rsidRDefault="00715014" w:rsidP="00715014">
      <w:pPr>
        <w:widowControl w:val="0"/>
        <w:tabs>
          <w:tab w:val="left" w:pos="0"/>
          <w:tab w:val="left" w:pos="930"/>
        </w:tabs>
        <w:autoSpaceDE w:val="0"/>
        <w:autoSpaceDN w:val="0"/>
        <w:adjustRightInd w:val="0"/>
        <w:ind w:firstLine="709"/>
        <w:jc w:val="both"/>
        <w:rPr>
          <w:bCs/>
          <w:spacing w:val="-8"/>
          <w:sz w:val="26"/>
          <w:szCs w:val="26"/>
        </w:rPr>
      </w:pPr>
      <w:r w:rsidRPr="00715014">
        <w:rPr>
          <w:sz w:val="26"/>
          <w:szCs w:val="26"/>
        </w:rPr>
        <w:t xml:space="preserve">4.2. </w:t>
      </w:r>
      <w:r w:rsidRPr="00715014">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15014" w:rsidRPr="00715014" w:rsidRDefault="00715014" w:rsidP="00715014">
      <w:pPr>
        <w:widowControl w:val="0"/>
        <w:tabs>
          <w:tab w:val="left" w:pos="930"/>
        </w:tabs>
        <w:autoSpaceDE w:val="0"/>
        <w:autoSpaceDN w:val="0"/>
        <w:adjustRightInd w:val="0"/>
        <w:ind w:firstLine="709"/>
        <w:jc w:val="both"/>
        <w:rPr>
          <w:bCs/>
          <w:spacing w:val="-8"/>
          <w:sz w:val="26"/>
          <w:szCs w:val="26"/>
        </w:rPr>
      </w:pPr>
      <w:r w:rsidRPr="00715014">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15014" w:rsidRPr="00715014" w:rsidRDefault="00715014" w:rsidP="00715014">
      <w:pPr>
        <w:widowControl w:val="0"/>
        <w:tabs>
          <w:tab w:val="left" w:pos="930"/>
        </w:tabs>
        <w:autoSpaceDE w:val="0"/>
        <w:autoSpaceDN w:val="0"/>
        <w:adjustRightInd w:val="0"/>
        <w:ind w:firstLine="709"/>
        <w:jc w:val="both"/>
        <w:rPr>
          <w:bCs/>
          <w:spacing w:val="-8"/>
          <w:sz w:val="26"/>
          <w:szCs w:val="26"/>
        </w:rPr>
      </w:pPr>
      <w:r w:rsidRPr="00715014">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15014" w:rsidRPr="00715014" w:rsidRDefault="00715014" w:rsidP="00715014">
      <w:pPr>
        <w:widowControl w:val="0"/>
        <w:tabs>
          <w:tab w:val="left" w:pos="930"/>
        </w:tabs>
        <w:autoSpaceDE w:val="0"/>
        <w:autoSpaceDN w:val="0"/>
        <w:adjustRightInd w:val="0"/>
        <w:ind w:firstLine="709"/>
        <w:jc w:val="both"/>
        <w:rPr>
          <w:bCs/>
          <w:spacing w:val="-8"/>
          <w:sz w:val="26"/>
          <w:szCs w:val="26"/>
        </w:rPr>
      </w:pPr>
      <w:r w:rsidRPr="00715014">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15014" w:rsidRPr="00715014" w:rsidRDefault="00715014" w:rsidP="00715014">
      <w:pPr>
        <w:widowControl w:val="0"/>
        <w:tabs>
          <w:tab w:val="left" w:pos="930"/>
        </w:tabs>
        <w:autoSpaceDE w:val="0"/>
        <w:autoSpaceDN w:val="0"/>
        <w:adjustRightInd w:val="0"/>
        <w:ind w:firstLine="709"/>
        <w:jc w:val="both"/>
        <w:rPr>
          <w:sz w:val="26"/>
          <w:szCs w:val="26"/>
        </w:rPr>
      </w:pPr>
      <w:r w:rsidRPr="00715014">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z w:val="26"/>
          <w:szCs w:val="26"/>
        </w:rPr>
      </w:pPr>
      <w:r w:rsidRPr="00715014">
        <w:rPr>
          <w:bCs/>
          <w:color w:val="auto"/>
          <w:spacing w:val="-8"/>
          <w:sz w:val="26"/>
          <w:szCs w:val="26"/>
        </w:rPr>
        <w:t xml:space="preserve">4.10. </w:t>
      </w:r>
      <w:r w:rsidRPr="00715014">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15014">
        <w:rPr>
          <w:color w:val="auto"/>
          <w:sz w:val="26"/>
          <w:szCs w:val="26"/>
        </w:rPr>
        <w:t>Штрафы и пени не изменяют стоимость договора/Товара.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15014" w:rsidRPr="00715014" w:rsidRDefault="00715014" w:rsidP="00715014">
      <w:pPr>
        <w:suppressAutoHyphens/>
        <w:spacing w:before="120" w:after="120"/>
        <w:jc w:val="center"/>
        <w:rPr>
          <w:rFonts w:eastAsia="Arial Unicode MS"/>
          <w:b/>
          <w:bCs/>
          <w:color w:val="auto"/>
          <w:sz w:val="26"/>
          <w:szCs w:val="26"/>
        </w:rPr>
      </w:pPr>
      <w:r w:rsidRPr="00715014">
        <w:rPr>
          <w:rFonts w:eastAsia="Arial Unicode MS"/>
          <w:b/>
          <w:bCs/>
          <w:color w:val="auto"/>
          <w:sz w:val="26"/>
          <w:szCs w:val="26"/>
        </w:rPr>
        <w:t>5. ОБСТОЯТЕЛЬСТВА НЕПРЕОДОЛИМОЙ СИЛЫ (ФОРС-МАЖОР)</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15014">
        <w:rPr>
          <w:color w:val="auto"/>
          <w:sz w:val="26"/>
          <w:szCs w:val="26"/>
        </w:rPr>
        <w:t xml:space="preserve">войны, военные операции любого характера, </w:t>
      </w:r>
      <w:r w:rsidRPr="00715014">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15014" w:rsidRPr="00715014" w:rsidRDefault="00715014" w:rsidP="00715014">
      <w:pPr>
        <w:widowControl w:val="0"/>
        <w:tabs>
          <w:tab w:val="left" w:pos="0"/>
          <w:tab w:val="left" w:pos="930"/>
        </w:tabs>
        <w:autoSpaceDE w:val="0"/>
        <w:autoSpaceDN w:val="0"/>
        <w:adjustRightInd w:val="0"/>
        <w:spacing w:before="120" w:after="120"/>
        <w:jc w:val="center"/>
        <w:rPr>
          <w:b/>
          <w:bCs/>
          <w:color w:val="auto"/>
          <w:spacing w:val="-8"/>
          <w:sz w:val="26"/>
          <w:szCs w:val="26"/>
        </w:rPr>
      </w:pPr>
      <w:r w:rsidRPr="00715014">
        <w:rPr>
          <w:b/>
          <w:bCs/>
          <w:color w:val="auto"/>
          <w:spacing w:val="-8"/>
          <w:sz w:val="26"/>
          <w:szCs w:val="26"/>
        </w:rPr>
        <w:t xml:space="preserve">6. </w:t>
      </w:r>
      <w:r w:rsidRPr="00715014">
        <w:rPr>
          <w:rFonts w:eastAsia="Arial Unicode MS"/>
          <w:b/>
          <w:bCs/>
          <w:color w:val="auto"/>
          <w:sz w:val="26"/>
          <w:szCs w:val="26"/>
        </w:rPr>
        <w:t>ПОРЯДОК РАЗРЕШЕНИЯ</w:t>
      </w:r>
      <w:r w:rsidRPr="00715014">
        <w:rPr>
          <w:b/>
          <w:bCs/>
          <w:color w:val="auto"/>
          <w:spacing w:val="-8"/>
          <w:sz w:val="26"/>
          <w:szCs w:val="26"/>
        </w:rPr>
        <w:t xml:space="preserve"> СПОРОВ</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15014" w:rsidRPr="00715014" w:rsidRDefault="00715014" w:rsidP="00715014">
      <w:pPr>
        <w:widowControl w:val="0"/>
        <w:tabs>
          <w:tab w:val="left" w:pos="0"/>
          <w:tab w:val="left" w:pos="930"/>
        </w:tabs>
        <w:autoSpaceDE w:val="0"/>
        <w:autoSpaceDN w:val="0"/>
        <w:adjustRightInd w:val="0"/>
        <w:spacing w:before="120" w:after="120"/>
        <w:jc w:val="center"/>
        <w:rPr>
          <w:b/>
          <w:bCs/>
          <w:color w:val="auto"/>
          <w:spacing w:val="-8"/>
          <w:sz w:val="26"/>
          <w:szCs w:val="26"/>
        </w:rPr>
      </w:pPr>
    </w:p>
    <w:p w:rsidR="00715014" w:rsidRPr="00715014" w:rsidRDefault="00715014" w:rsidP="00715014">
      <w:pPr>
        <w:widowControl w:val="0"/>
        <w:tabs>
          <w:tab w:val="left" w:pos="0"/>
          <w:tab w:val="left" w:pos="930"/>
        </w:tabs>
        <w:autoSpaceDE w:val="0"/>
        <w:autoSpaceDN w:val="0"/>
        <w:adjustRightInd w:val="0"/>
        <w:spacing w:before="120" w:after="120"/>
        <w:jc w:val="center"/>
        <w:rPr>
          <w:b/>
          <w:bCs/>
          <w:color w:val="auto"/>
          <w:spacing w:val="-8"/>
          <w:sz w:val="26"/>
          <w:szCs w:val="26"/>
        </w:rPr>
      </w:pPr>
      <w:r w:rsidRPr="00715014">
        <w:rPr>
          <w:b/>
          <w:bCs/>
          <w:color w:val="auto"/>
          <w:spacing w:val="-8"/>
          <w:sz w:val="26"/>
          <w:szCs w:val="26"/>
        </w:rPr>
        <w:t xml:space="preserve">7. СРОК ДЕЙСТВИЯ, ПОРЯДОК ИЗМЕНЕНИЯ </w:t>
      </w:r>
      <w:r w:rsidRPr="00715014">
        <w:rPr>
          <w:b/>
          <w:bCs/>
          <w:color w:val="auto"/>
          <w:spacing w:val="-8"/>
          <w:sz w:val="26"/>
          <w:szCs w:val="26"/>
        </w:rPr>
        <w:br/>
        <w:t xml:space="preserve">И РАСТОРЖЕНИЯ ДОГОВОРА </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  неоднократная просрочка поставки Товара;</w:t>
      </w:r>
      <w:r w:rsidRPr="00715014">
        <w:rPr>
          <w:bCs/>
          <w:color w:val="FF0000"/>
          <w:sz w:val="26"/>
          <w:szCs w:val="26"/>
        </w:rPr>
        <w:t xml:space="preserve"> </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 поставка Товара ненадлежащего качества.</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15014" w:rsidRPr="00715014" w:rsidRDefault="00715014" w:rsidP="00715014">
      <w:pPr>
        <w:widowControl w:val="0"/>
        <w:autoSpaceDE w:val="0"/>
        <w:autoSpaceDN w:val="0"/>
        <w:adjustRightInd w:val="0"/>
        <w:spacing w:before="120" w:after="120"/>
        <w:ind w:firstLine="709"/>
        <w:jc w:val="center"/>
        <w:rPr>
          <w:rFonts w:eastAsia="Arial Unicode MS"/>
          <w:b/>
          <w:color w:val="auto"/>
          <w:sz w:val="26"/>
          <w:szCs w:val="26"/>
        </w:rPr>
      </w:pPr>
      <w:r w:rsidRPr="00715014">
        <w:rPr>
          <w:rFonts w:eastAsia="Arial Unicode MS"/>
          <w:b/>
          <w:bCs/>
          <w:color w:val="auto"/>
          <w:sz w:val="26"/>
          <w:szCs w:val="26"/>
        </w:rPr>
        <w:t xml:space="preserve">8. </w:t>
      </w:r>
      <w:r w:rsidRPr="00715014">
        <w:rPr>
          <w:rFonts w:eastAsia="Arial Unicode MS"/>
          <w:b/>
          <w:color w:val="auto"/>
          <w:sz w:val="26"/>
          <w:szCs w:val="26"/>
        </w:rPr>
        <w:t>КОНФИДЕНЦИАЛЬНОСТЬ</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15014" w:rsidRPr="00715014" w:rsidRDefault="00715014" w:rsidP="00715014">
      <w:pPr>
        <w:widowControl w:val="0"/>
        <w:tabs>
          <w:tab w:val="left" w:pos="0"/>
          <w:tab w:val="left" w:pos="930"/>
        </w:tabs>
        <w:autoSpaceDE w:val="0"/>
        <w:autoSpaceDN w:val="0"/>
        <w:adjustRightInd w:val="0"/>
        <w:spacing w:before="120" w:after="120"/>
        <w:jc w:val="center"/>
        <w:rPr>
          <w:b/>
          <w:bCs/>
          <w:color w:val="auto"/>
          <w:spacing w:val="-8"/>
          <w:sz w:val="26"/>
          <w:szCs w:val="26"/>
        </w:rPr>
      </w:pPr>
      <w:r w:rsidRPr="00715014">
        <w:rPr>
          <w:b/>
          <w:bCs/>
          <w:color w:val="auto"/>
          <w:spacing w:val="-8"/>
          <w:sz w:val="26"/>
          <w:szCs w:val="26"/>
        </w:rPr>
        <w:t>9. ПРОЧИЕ УСЛОВИЯ</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15014" w:rsidRPr="00715014" w:rsidRDefault="00715014" w:rsidP="00715014">
      <w:pPr>
        <w:widowControl w:val="0"/>
        <w:autoSpaceDE w:val="0"/>
        <w:autoSpaceDN w:val="0"/>
        <w:adjustRightInd w:val="0"/>
        <w:ind w:firstLine="709"/>
        <w:jc w:val="both"/>
        <w:rPr>
          <w:bCs/>
          <w:color w:val="auto"/>
          <w:spacing w:val="-14"/>
          <w:sz w:val="26"/>
          <w:szCs w:val="26"/>
        </w:rPr>
      </w:pPr>
      <w:r w:rsidRPr="00715014">
        <w:rPr>
          <w:bCs/>
          <w:color w:val="auto"/>
          <w:sz w:val="26"/>
          <w:szCs w:val="26"/>
        </w:rPr>
        <w:t xml:space="preserve">9.3. </w:t>
      </w:r>
      <w:r w:rsidRPr="00715014">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15014" w:rsidRPr="00715014" w:rsidRDefault="00715014" w:rsidP="00715014">
      <w:pPr>
        <w:widowControl w:val="0"/>
        <w:shd w:val="clear" w:color="auto" w:fill="FFFFFF"/>
        <w:tabs>
          <w:tab w:val="left" w:pos="0"/>
        </w:tabs>
        <w:autoSpaceDE w:val="0"/>
        <w:autoSpaceDN w:val="0"/>
        <w:adjustRightInd w:val="0"/>
        <w:ind w:firstLine="709"/>
        <w:jc w:val="both"/>
        <w:rPr>
          <w:color w:val="auto"/>
          <w:spacing w:val="-5"/>
          <w:sz w:val="26"/>
          <w:szCs w:val="26"/>
        </w:rPr>
      </w:pPr>
      <w:r w:rsidRPr="00715014">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15014">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715014">
        <w:rPr>
          <w:bCs/>
          <w:color w:val="auto"/>
          <w:spacing w:val="-8"/>
          <w:sz w:val="26"/>
          <w:szCs w:val="26"/>
        </w:rPr>
        <w:t>непоступление</w:t>
      </w:r>
      <w:proofErr w:type="spellEnd"/>
      <w:r w:rsidRPr="00715014">
        <w:rPr>
          <w:bCs/>
          <w:color w:val="auto"/>
          <w:spacing w:val="-8"/>
          <w:sz w:val="26"/>
          <w:szCs w:val="26"/>
        </w:rPr>
        <w:t xml:space="preserve"> и/или несвоевременное поступление денежных средств на расчетный счет Поставщика.</w:t>
      </w:r>
    </w:p>
    <w:p w:rsidR="00715014" w:rsidRPr="00715014" w:rsidRDefault="00715014" w:rsidP="00715014">
      <w:pPr>
        <w:widowControl w:val="0"/>
        <w:tabs>
          <w:tab w:val="left" w:pos="0"/>
          <w:tab w:val="left" w:pos="930"/>
        </w:tabs>
        <w:autoSpaceDE w:val="0"/>
        <w:autoSpaceDN w:val="0"/>
        <w:adjustRightInd w:val="0"/>
        <w:ind w:firstLine="709"/>
        <w:jc w:val="both"/>
        <w:rPr>
          <w:bCs/>
          <w:color w:val="auto"/>
          <w:spacing w:val="-8"/>
          <w:sz w:val="26"/>
          <w:szCs w:val="26"/>
        </w:rPr>
      </w:pPr>
      <w:r w:rsidRPr="00715014">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15014" w:rsidRPr="00715014" w:rsidRDefault="00715014" w:rsidP="00715014">
      <w:pPr>
        <w:widowControl w:val="0"/>
        <w:shd w:val="clear" w:color="auto" w:fill="FFFFFF"/>
        <w:tabs>
          <w:tab w:val="left" w:pos="0"/>
        </w:tabs>
        <w:autoSpaceDE w:val="0"/>
        <w:autoSpaceDN w:val="0"/>
        <w:adjustRightInd w:val="0"/>
        <w:ind w:firstLine="709"/>
        <w:jc w:val="both"/>
        <w:rPr>
          <w:color w:val="auto"/>
          <w:spacing w:val="-5"/>
          <w:sz w:val="26"/>
          <w:szCs w:val="26"/>
        </w:rPr>
      </w:pPr>
      <w:r w:rsidRPr="00715014">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15014" w:rsidRPr="00715014" w:rsidRDefault="00715014" w:rsidP="00715014">
      <w:pPr>
        <w:widowControl w:val="0"/>
        <w:autoSpaceDE w:val="0"/>
        <w:autoSpaceDN w:val="0"/>
        <w:adjustRightInd w:val="0"/>
        <w:ind w:firstLine="709"/>
        <w:jc w:val="both"/>
        <w:rPr>
          <w:bCs/>
          <w:color w:val="auto"/>
          <w:sz w:val="26"/>
          <w:szCs w:val="26"/>
        </w:rPr>
      </w:pPr>
      <w:r w:rsidRPr="00715014">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15014" w:rsidRPr="00715014" w:rsidRDefault="00715014" w:rsidP="00715014">
      <w:pPr>
        <w:widowControl w:val="0"/>
        <w:autoSpaceDE w:val="0"/>
        <w:autoSpaceDN w:val="0"/>
        <w:adjustRightInd w:val="0"/>
        <w:ind w:firstLine="709"/>
        <w:jc w:val="both"/>
        <w:rPr>
          <w:iCs/>
          <w:color w:val="auto"/>
          <w:sz w:val="26"/>
          <w:szCs w:val="26"/>
        </w:rPr>
      </w:pPr>
      <w:r w:rsidRPr="00715014">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715014">
        <w:rPr>
          <w:iCs/>
          <w:color w:val="auto"/>
          <w:sz w:val="26"/>
          <w:szCs w:val="26"/>
        </w:rPr>
        <w:t xml:space="preserve"> </w:t>
      </w:r>
    </w:p>
    <w:p w:rsidR="00715014" w:rsidRPr="00715014" w:rsidRDefault="00715014" w:rsidP="00715014">
      <w:pPr>
        <w:widowControl w:val="0"/>
        <w:autoSpaceDE w:val="0"/>
        <w:autoSpaceDN w:val="0"/>
        <w:adjustRightInd w:val="0"/>
        <w:ind w:firstLine="709"/>
        <w:jc w:val="both"/>
        <w:rPr>
          <w:bCs/>
          <w:iCs/>
          <w:color w:val="auto"/>
          <w:spacing w:val="-4"/>
          <w:sz w:val="26"/>
          <w:szCs w:val="26"/>
        </w:rPr>
      </w:pPr>
    </w:p>
    <w:p w:rsidR="00715014" w:rsidRPr="00715014" w:rsidRDefault="00715014" w:rsidP="00715014">
      <w:pPr>
        <w:widowControl w:val="0"/>
        <w:autoSpaceDE w:val="0"/>
        <w:autoSpaceDN w:val="0"/>
        <w:adjustRightInd w:val="0"/>
        <w:ind w:firstLine="709"/>
        <w:jc w:val="both"/>
        <w:rPr>
          <w:bCs/>
          <w:iCs/>
          <w:color w:val="auto"/>
          <w:sz w:val="26"/>
          <w:szCs w:val="26"/>
        </w:rPr>
      </w:pPr>
      <w:r w:rsidRPr="00715014">
        <w:rPr>
          <w:b/>
          <w:bCs/>
          <w:iCs/>
          <w:color w:val="auto"/>
          <w:spacing w:val="-4"/>
          <w:sz w:val="26"/>
          <w:szCs w:val="26"/>
        </w:rPr>
        <w:t>Приложения:</w:t>
      </w:r>
    </w:p>
    <w:p w:rsidR="00715014" w:rsidRPr="00715014" w:rsidRDefault="00715014" w:rsidP="00715014">
      <w:pPr>
        <w:widowControl w:val="0"/>
        <w:autoSpaceDE w:val="0"/>
        <w:autoSpaceDN w:val="0"/>
        <w:adjustRightInd w:val="0"/>
        <w:ind w:firstLine="709"/>
        <w:jc w:val="both"/>
        <w:rPr>
          <w:bCs/>
          <w:iCs/>
          <w:color w:val="auto"/>
          <w:spacing w:val="-4"/>
          <w:sz w:val="26"/>
          <w:szCs w:val="26"/>
        </w:rPr>
      </w:pPr>
      <w:r w:rsidRPr="00715014">
        <w:rPr>
          <w:bCs/>
          <w:iCs/>
          <w:color w:val="auto"/>
          <w:spacing w:val="-4"/>
          <w:sz w:val="26"/>
          <w:szCs w:val="26"/>
        </w:rPr>
        <w:t>Приложение № 1 «Перечень ТМЦ»;</w:t>
      </w:r>
    </w:p>
    <w:p w:rsidR="00715014" w:rsidRPr="00715014" w:rsidRDefault="00715014" w:rsidP="00715014">
      <w:pPr>
        <w:widowControl w:val="0"/>
        <w:autoSpaceDE w:val="0"/>
        <w:autoSpaceDN w:val="0"/>
        <w:adjustRightInd w:val="0"/>
        <w:ind w:firstLine="709"/>
        <w:jc w:val="both"/>
        <w:rPr>
          <w:bCs/>
          <w:iCs/>
          <w:color w:val="auto"/>
          <w:spacing w:val="-4"/>
          <w:sz w:val="26"/>
          <w:szCs w:val="26"/>
        </w:rPr>
      </w:pPr>
      <w:r w:rsidRPr="00715014">
        <w:rPr>
          <w:bCs/>
          <w:iCs/>
          <w:color w:val="auto"/>
          <w:spacing w:val="-4"/>
          <w:sz w:val="26"/>
          <w:szCs w:val="26"/>
        </w:rPr>
        <w:t>Приложение № 2 Форма «Спецификация»;</w:t>
      </w:r>
    </w:p>
    <w:p w:rsidR="00715014" w:rsidRPr="00715014" w:rsidRDefault="00715014" w:rsidP="00715014">
      <w:pPr>
        <w:widowControl w:val="0"/>
        <w:autoSpaceDE w:val="0"/>
        <w:autoSpaceDN w:val="0"/>
        <w:adjustRightInd w:val="0"/>
        <w:ind w:firstLine="709"/>
        <w:jc w:val="both"/>
        <w:rPr>
          <w:bCs/>
          <w:iCs/>
          <w:color w:val="auto"/>
          <w:spacing w:val="-4"/>
          <w:sz w:val="26"/>
          <w:szCs w:val="26"/>
        </w:rPr>
      </w:pPr>
      <w:r w:rsidRPr="00715014">
        <w:rPr>
          <w:bCs/>
          <w:iCs/>
          <w:color w:val="auto"/>
          <w:spacing w:val="-4"/>
          <w:sz w:val="26"/>
          <w:szCs w:val="26"/>
        </w:rPr>
        <w:t>Приложение № 3 «Соглашение».</w:t>
      </w:r>
    </w:p>
    <w:p w:rsidR="00715014" w:rsidRPr="00715014" w:rsidRDefault="00715014" w:rsidP="00715014">
      <w:pPr>
        <w:widowControl w:val="0"/>
        <w:autoSpaceDE w:val="0"/>
        <w:autoSpaceDN w:val="0"/>
        <w:adjustRightInd w:val="0"/>
        <w:ind w:firstLine="709"/>
        <w:jc w:val="both"/>
        <w:rPr>
          <w:bCs/>
          <w:iCs/>
          <w:color w:val="auto"/>
          <w:spacing w:val="-4"/>
          <w:sz w:val="26"/>
          <w:szCs w:val="26"/>
        </w:rPr>
      </w:pPr>
    </w:p>
    <w:p w:rsidR="00715014" w:rsidRPr="00715014" w:rsidRDefault="00715014" w:rsidP="00715014">
      <w:pPr>
        <w:widowControl w:val="0"/>
        <w:tabs>
          <w:tab w:val="left" w:pos="0"/>
          <w:tab w:val="left" w:pos="930"/>
        </w:tabs>
        <w:autoSpaceDE w:val="0"/>
        <w:autoSpaceDN w:val="0"/>
        <w:adjustRightInd w:val="0"/>
        <w:spacing w:before="120" w:after="120"/>
        <w:jc w:val="center"/>
        <w:rPr>
          <w:b/>
          <w:bCs/>
          <w:color w:val="auto"/>
          <w:spacing w:val="-8"/>
          <w:sz w:val="26"/>
          <w:szCs w:val="26"/>
        </w:rPr>
      </w:pPr>
      <w:r w:rsidRPr="00715014">
        <w:rPr>
          <w:b/>
          <w:bCs/>
          <w:color w:val="auto"/>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715014" w:rsidRPr="00715014" w:rsidTr="000D20D2">
        <w:trPr>
          <w:trHeight w:val="85"/>
        </w:trPr>
        <w:tc>
          <w:tcPr>
            <w:tcW w:w="4820" w:type="dxa"/>
            <w:hideMark/>
          </w:tcPr>
          <w:p w:rsidR="00715014" w:rsidRPr="00715014" w:rsidRDefault="00715014" w:rsidP="00715014">
            <w:pPr>
              <w:widowControl w:val="0"/>
              <w:autoSpaceDE w:val="0"/>
              <w:autoSpaceDN w:val="0"/>
              <w:adjustRightInd w:val="0"/>
              <w:jc w:val="center"/>
              <w:rPr>
                <w:b/>
                <w:bCs/>
                <w:color w:val="auto"/>
                <w:sz w:val="26"/>
                <w:szCs w:val="26"/>
              </w:rPr>
            </w:pPr>
            <w:r w:rsidRPr="00715014">
              <w:rPr>
                <w:b/>
                <w:bCs/>
                <w:color w:val="auto"/>
                <w:sz w:val="26"/>
                <w:szCs w:val="26"/>
              </w:rPr>
              <w:t>Поставщик:</w:t>
            </w:r>
          </w:p>
        </w:tc>
        <w:tc>
          <w:tcPr>
            <w:tcW w:w="5103" w:type="dxa"/>
            <w:hideMark/>
          </w:tcPr>
          <w:p w:rsidR="00715014" w:rsidRPr="00715014" w:rsidRDefault="00715014" w:rsidP="00715014">
            <w:pPr>
              <w:widowControl w:val="0"/>
              <w:autoSpaceDE w:val="0"/>
              <w:autoSpaceDN w:val="0"/>
              <w:adjustRightInd w:val="0"/>
              <w:jc w:val="center"/>
              <w:rPr>
                <w:b/>
                <w:bCs/>
                <w:color w:val="auto"/>
                <w:sz w:val="26"/>
                <w:szCs w:val="26"/>
              </w:rPr>
            </w:pPr>
            <w:r w:rsidRPr="00715014">
              <w:rPr>
                <w:b/>
                <w:bCs/>
                <w:color w:val="auto"/>
                <w:sz w:val="26"/>
                <w:szCs w:val="26"/>
              </w:rPr>
              <w:t>Покупатель:</w:t>
            </w:r>
          </w:p>
        </w:tc>
      </w:tr>
      <w:tr w:rsidR="00715014" w:rsidRPr="00715014" w:rsidTr="000D20D2">
        <w:trPr>
          <w:trHeight w:val="7160"/>
        </w:trPr>
        <w:tc>
          <w:tcPr>
            <w:tcW w:w="4820" w:type="dxa"/>
          </w:tcPr>
          <w:p w:rsidR="00715014" w:rsidRPr="00715014" w:rsidRDefault="00715014" w:rsidP="00715014">
            <w:pPr>
              <w:widowControl w:val="0"/>
              <w:autoSpaceDE w:val="0"/>
              <w:autoSpaceDN w:val="0"/>
              <w:adjustRightInd w:val="0"/>
              <w:jc w:val="center"/>
              <w:rPr>
                <w:b/>
                <w:bCs/>
                <w:color w:val="auto"/>
                <w:sz w:val="26"/>
                <w:szCs w:val="26"/>
              </w:rPr>
            </w:pPr>
            <w:r w:rsidRPr="00715014">
              <w:rPr>
                <w:b/>
                <w:bCs/>
                <w:color w:val="auto"/>
                <w:sz w:val="26"/>
                <w:szCs w:val="26"/>
              </w:rPr>
              <w:t>________________</w:t>
            </w:r>
          </w:p>
          <w:p w:rsidR="00715014" w:rsidRPr="00715014" w:rsidRDefault="00715014" w:rsidP="00715014">
            <w:pPr>
              <w:widowControl w:val="0"/>
              <w:autoSpaceDE w:val="0"/>
              <w:autoSpaceDN w:val="0"/>
              <w:adjustRightInd w:val="0"/>
              <w:rPr>
                <w:b/>
                <w:bCs/>
                <w:color w:val="auto"/>
                <w:sz w:val="26"/>
                <w:szCs w:val="26"/>
              </w:rPr>
            </w:pP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Юридический, почтовый и фактический адрес: ____________________________</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ИНН _____ КПП 5____________</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ОГРН ______ ОКПО ___________</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Банковские реквизиты:</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Р/с __________________</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в ПАО ________________ г. Москва</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К/с _____________________________</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БИК ____________________________</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 xml:space="preserve">Тел./факс_______________________; </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lang w:val="en-US"/>
              </w:rPr>
              <w:t>E</w:t>
            </w:r>
            <w:r w:rsidRPr="00715014">
              <w:rPr>
                <w:bCs/>
                <w:color w:val="auto"/>
                <w:sz w:val="26"/>
                <w:szCs w:val="26"/>
              </w:rPr>
              <w:t>-</w:t>
            </w:r>
            <w:r w:rsidRPr="00715014">
              <w:rPr>
                <w:bCs/>
                <w:color w:val="auto"/>
                <w:sz w:val="26"/>
                <w:szCs w:val="26"/>
                <w:lang w:val="en-US"/>
              </w:rPr>
              <w:t>mail</w:t>
            </w:r>
            <w:r w:rsidRPr="00715014">
              <w:rPr>
                <w:bCs/>
                <w:color w:val="auto"/>
                <w:sz w:val="26"/>
                <w:szCs w:val="26"/>
              </w:rPr>
              <w:t>: __________________________</w:t>
            </w:r>
          </w:p>
          <w:p w:rsidR="00715014" w:rsidRPr="00715014" w:rsidRDefault="00715014" w:rsidP="00715014">
            <w:pPr>
              <w:widowControl w:val="0"/>
              <w:autoSpaceDE w:val="0"/>
              <w:autoSpaceDN w:val="0"/>
              <w:adjustRightInd w:val="0"/>
              <w:rPr>
                <w:bCs/>
                <w:color w:val="auto"/>
                <w:sz w:val="26"/>
                <w:szCs w:val="26"/>
              </w:rPr>
            </w:pP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Директор</w:t>
            </w:r>
          </w:p>
          <w:p w:rsidR="00715014" w:rsidRPr="00715014" w:rsidRDefault="00715014" w:rsidP="00715014">
            <w:pPr>
              <w:widowControl w:val="0"/>
              <w:autoSpaceDE w:val="0"/>
              <w:autoSpaceDN w:val="0"/>
              <w:adjustRightInd w:val="0"/>
              <w:jc w:val="both"/>
              <w:rPr>
                <w:bCs/>
                <w:color w:val="auto"/>
                <w:sz w:val="26"/>
                <w:szCs w:val="26"/>
              </w:rPr>
            </w:pPr>
          </w:p>
          <w:p w:rsidR="00715014" w:rsidRPr="00715014" w:rsidRDefault="00715014" w:rsidP="00715014">
            <w:pPr>
              <w:widowControl w:val="0"/>
              <w:autoSpaceDE w:val="0"/>
              <w:autoSpaceDN w:val="0"/>
              <w:adjustRightInd w:val="0"/>
              <w:jc w:val="both"/>
              <w:rPr>
                <w:bCs/>
                <w:color w:val="auto"/>
                <w:sz w:val="26"/>
                <w:szCs w:val="26"/>
              </w:rPr>
            </w:pPr>
            <w:r w:rsidRPr="00715014">
              <w:rPr>
                <w:bCs/>
                <w:color w:val="auto"/>
                <w:sz w:val="26"/>
                <w:szCs w:val="26"/>
              </w:rPr>
              <w:t>__________________ (_____________)</w:t>
            </w:r>
          </w:p>
          <w:p w:rsidR="00715014" w:rsidRPr="00715014" w:rsidRDefault="00715014" w:rsidP="00715014">
            <w:pPr>
              <w:widowControl w:val="0"/>
              <w:autoSpaceDE w:val="0"/>
              <w:autoSpaceDN w:val="0"/>
              <w:adjustRightInd w:val="0"/>
              <w:jc w:val="both"/>
              <w:rPr>
                <w:bCs/>
                <w:color w:val="auto"/>
                <w:sz w:val="26"/>
                <w:szCs w:val="26"/>
              </w:rPr>
            </w:pPr>
            <w:r w:rsidRPr="00715014">
              <w:rPr>
                <w:bCs/>
                <w:color w:val="auto"/>
                <w:sz w:val="26"/>
                <w:szCs w:val="26"/>
              </w:rPr>
              <w:t>М.п.</w:t>
            </w:r>
          </w:p>
        </w:tc>
        <w:tc>
          <w:tcPr>
            <w:tcW w:w="5103" w:type="dxa"/>
          </w:tcPr>
          <w:p w:rsidR="00715014" w:rsidRPr="00715014" w:rsidRDefault="00715014" w:rsidP="00715014">
            <w:pPr>
              <w:widowControl w:val="0"/>
              <w:autoSpaceDE w:val="0"/>
              <w:autoSpaceDN w:val="0"/>
              <w:adjustRightInd w:val="0"/>
              <w:rPr>
                <w:b/>
                <w:bCs/>
                <w:color w:val="auto"/>
                <w:sz w:val="26"/>
                <w:szCs w:val="26"/>
              </w:rPr>
            </w:pPr>
            <w:r w:rsidRPr="00715014">
              <w:rPr>
                <w:b/>
                <w:bCs/>
                <w:color w:val="auto"/>
                <w:sz w:val="26"/>
                <w:szCs w:val="26"/>
              </w:rPr>
              <w:t>АО «ВРМ»</w:t>
            </w:r>
          </w:p>
          <w:p w:rsidR="00715014" w:rsidRPr="00715014" w:rsidRDefault="00715014" w:rsidP="00715014">
            <w:pPr>
              <w:widowControl w:val="0"/>
              <w:autoSpaceDE w:val="0"/>
              <w:autoSpaceDN w:val="0"/>
              <w:adjustRightInd w:val="0"/>
              <w:rPr>
                <w:b/>
                <w:bCs/>
                <w:color w:val="auto"/>
                <w:sz w:val="26"/>
                <w:szCs w:val="26"/>
              </w:rPr>
            </w:pP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Юридический и почтовый адрес:105005, г. Москва, набережная Академика Туполева, дом 15, корпус 2, офис 27</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ИНН 7722648033/КПП 774550001</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Банковские реквизиты:</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Р/с 40702810700000003408 в АО «СМП Банк» в г. Москва</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К/с 30101810545250000503</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БИК 044525503</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Тел:/факс: (499) 550-28-90</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lang w:val="en-US"/>
              </w:rPr>
              <w:t>E</w:t>
            </w:r>
            <w:r w:rsidRPr="00715014">
              <w:rPr>
                <w:bCs/>
                <w:color w:val="auto"/>
                <w:sz w:val="26"/>
                <w:szCs w:val="26"/>
              </w:rPr>
              <w:t>-</w:t>
            </w:r>
            <w:r w:rsidRPr="00715014">
              <w:rPr>
                <w:bCs/>
                <w:color w:val="auto"/>
                <w:sz w:val="26"/>
                <w:szCs w:val="26"/>
                <w:lang w:val="en-US"/>
              </w:rPr>
              <w:t>mail</w:t>
            </w:r>
            <w:r w:rsidRPr="00715014">
              <w:rPr>
                <w:bCs/>
                <w:color w:val="auto"/>
                <w:sz w:val="26"/>
                <w:szCs w:val="26"/>
              </w:rPr>
              <w:t xml:space="preserve">:  </w:t>
            </w:r>
            <w:hyperlink r:id="rId12" w:history="1">
              <w:r w:rsidRPr="00715014">
                <w:rPr>
                  <w:bCs/>
                  <w:color w:val="0000FF"/>
                  <w:sz w:val="26"/>
                  <w:szCs w:val="26"/>
                  <w:u w:val="single"/>
                  <w:shd w:val="clear" w:color="auto" w:fill="F6F4F5"/>
                </w:rPr>
                <w:t>info@vagonremmash.ru</w:t>
              </w:r>
            </w:hyperlink>
          </w:p>
          <w:p w:rsidR="00715014" w:rsidRPr="00715014" w:rsidRDefault="00715014" w:rsidP="00715014">
            <w:pPr>
              <w:widowControl w:val="0"/>
              <w:autoSpaceDE w:val="0"/>
              <w:autoSpaceDN w:val="0"/>
              <w:adjustRightInd w:val="0"/>
              <w:rPr>
                <w:bCs/>
                <w:color w:val="auto"/>
                <w:sz w:val="26"/>
                <w:szCs w:val="26"/>
              </w:rPr>
            </w:pP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Генеральный директор</w:t>
            </w:r>
          </w:p>
          <w:p w:rsidR="00715014" w:rsidRPr="00715014" w:rsidRDefault="00715014" w:rsidP="00715014">
            <w:pPr>
              <w:widowControl w:val="0"/>
              <w:autoSpaceDE w:val="0"/>
              <w:autoSpaceDN w:val="0"/>
              <w:adjustRightInd w:val="0"/>
              <w:jc w:val="both"/>
              <w:rPr>
                <w:bCs/>
                <w:color w:val="auto"/>
                <w:sz w:val="26"/>
                <w:szCs w:val="26"/>
              </w:rPr>
            </w:pPr>
          </w:p>
          <w:p w:rsidR="00715014" w:rsidRPr="00715014" w:rsidRDefault="00715014" w:rsidP="00715014">
            <w:pPr>
              <w:widowControl w:val="0"/>
              <w:autoSpaceDE w:val="0"/>
              <w:autoSpaceDN w:val="0"/>
              <w:adjustRightInd w:val="0"/>
              <w:jc w:val="both"/>
              <w:rPr>
                <w:bCs/>
                <w:color w:val="auto"/>
                <w:sz w:val="26"/>
                <w:szCs w:val="26"/>
              </w:rPr>
            </w:pPr>
          </w:p>
          <w:p w:rsidR="00715014" w:rsidRPr="00715014" w:rsidRDefault="00715014" w:rsidP="00715014">
            <w:pPr>
              <w:widowControl w:val="0"/>
              <w:autoSpaceDE w:val="0"/>
              <w:autoSpaceDN w:val="0"/>
              <w:adjustRightInd w:val="0"/>
              <w:jc w:val="both"/>
              <w:rPr>
                <w:bCs/>
                <w:color w:val="auto"/>
                <w:sz w:val="26"/>
                <w:szCs w:val="26"/>
              </w:rPr>
            </w:pPr>
            <w:r w:rsidRPr="00715014">
              <w:rPr>
                <w:bCs/>
                <w:color w:val="auto"/>
                <w:sz w:val="26"/>
                <w:szCs w:val="26"/>
              </w:rPr>
              <w:t>__________________ П.С. Долгов</w:t>
            </w:r>
          </w:p>
          <w:p w:rsidR="00715014" w:rsidRPr="00715014" w:rsidRDefault="00715014" w:rsidP="00715014">
            <w:pPr>
              <w:widowControl w:val="0"/>
              <w:autoSpaceDE w:val="0"/>
              <w:autoSpaceDN w:val="0"/>
              <w:adjustRightInd w:val="0"/>
              <w:jc w:val="both"/>
              <w:rPr>
                <w:bCs/>
                <w:color w:val="auto"/>
                <w:sz w:val="26"/>
                <w:szCs w:val="26"/>
              </w:rPr>
            </w:pPr>
            <w:r w:rsidRPr="00715014">
              <w:rPr>
                <w:bCs/>
                <w:color w:val="auto"/>
                <w:sz w:val="26"/>
                <w:szCs w:val="26"/>
              </w:rPr>
              <w:t xml:space="preserve">           М.п.</w:t>
            </w:r>
          </w:p>
        </w:tc>
      </w:tr>
    </w:tbl>
    <w:p w:rsidR="00715014" w:rsidRPr="00715014" w:rsidRDefault="00715014" w:rsidP="00715014">
      <w:pPr>
        <w:keepNext/>
        <w:jc w:val="center"/>
        <w:outlineLvl w:val="0"/>
        <w:rPr>
          <w:b/>
          <w:color w:val="auto"/>
          <w:sz w:val="26"/>
          <w:szCs w:val="26"/>
        </w:rPr>
      </w:pPr>
    </w:p>
    <w:p w:rsidR="00715014" w:rsidRPr="00715014" w:rsidRDefault="00715014" w:rsidP="00715014">
      <w:pPr>
        <w:widowControl w:val="0"/>
        <w:shd w:val="clear" w:color="auto" w:fill="FFFFFF"/>
        <w:autoSpaceDE w:val="0"/>
        <w:autoSpaceDN w:val="0"/>
        <w:adjustRightInd w:val="0"/>
        <w:rPr>
          <w:b/>
          <w:color w:val="auto"/>
          <w:sz w:val="26"/>
          <w:szCs w:val="26"/>
        </w:rPr>
      </w:pPr>
      <w:r w:rsidRPr="00715014">
        <w:rPr>
          <w:b/>
          <w:color w:val="auto"/>
          <w:sz w:val="26"/>
          <w:szCs w:val="26"/>
        </w:rPr>
        <w:br w:type="column"/>
      </w:r>
    </w:p>
    <w:p w:rsidR="00715014" w:rsidRPr="00715014" w:rsidRDefault="00715014" w:rsidP="00715014">
      <w:pPr>
        <w:widowControl w:val="0"/>
        <w:shd w:val="clear" w:color="auto" w:fill="FFFFFF"/>
        <w:autoSpaceDE w:val="0"/>
        <w:autoSpaceDN w:val="0"/>
        <w:adjustRightInd w:val="0"/>
        <w:ind w:left="6096" w:hanging="276"/>
        <w:jc w:val="both"/>
        <w:rPr>
          <w:bCs/>
          <w:iCs/>
          <w:color w:val="auto"/>
          <w:spacing w:val="-14"/>
          <w:sz w:val="26"/>
          <w:szCs w:val="26"/>
        </w:rPr>
      </w:pPr>
      <w:r w:rsidRPr="00715014">
        <w:rPr>
          <w:bCs/>
          <w:iCs/>
          <w:color w:val="auto"/>
          <w:spacing w:val="-14"/>
          <w:sz w:val="26"/>
          <w:szCs w:val="26"/>
        </w:rPr>
        <w:t xml:space="preserve">Приложение № 1 </w:t>
      </w:r>
    </w:p>
    <w:p w:rsidR="00715014" w:rsidRPr="00715014" w:rsidRDefault="00715014" w:rsidP="00715014">
      <w:pPr>
        <w:widowControl w:val="0"/>
        <w:shd w:val="clear" w:color="auto" w:fill="FFFFFF"/>
        <w:autoSpaceDE w:val="0"/>
        <w:autoSpaceDN w:val="0"/>
        <w:adjustRightInd w:val="0"/>
        <w:ind w:left="6096" w:hanging="276"/>
        <w:jc w:val="both"/>
        <w:rPr>
          <w:bCs/>
          <w:iCs/>
          <w:color w:val="auto"/>
          <w:sz w:val="26"/>
          <w:szCs w:val="26"/>
        </w:rPr>
      </w:pPr>
      <w:r w:rsidRPr="00715014">
        <w:rPr>
          <w:bCs/>
          <w:iCs/>
          <w:color w:val="auto"/>
          <w:spacing w:val="-11"/>
          <w:sz w:val="26"/>
          <w:szCs w:val="26"/>
        </w:rPr>
        <w:t xml:space="preserve">к </w:t>
      </w:r>
      <w:r w:rsidRPr="00715014">
        <w:rPr>
          <w:bCs/>
          <w:iCs/>
          <w:color w:val="auto"/>
          <w:spacing w:val="-14"/>
          <w:sz w:val="26"/>
          <w:szCs w:val="26"/>
        </w:rPr>
        <w:t xml:space="preserve">Договору № __от </w:t>
      </w:r>
      <w:r w:rsidRPr="00715014">
        <w:rPr>
          <w:bCs/>
          <w:iCs/>
          <w:color w:val="auto"/>
          <w:sz w:val="26"/>
          <w:szCs w:val="26"/>
        </w:rPr>
        <w:t>«____» _________20__ г.</w:t>
      </w:r>
    </w:p>
    <w:p w:rsidR="00715014" w:rsidRPr="00715014" w:rsidRDefault="00715014" w:rsidP="00715014">
      <w:pPr>
        <w:keepNext/>
        <w:jc w:val="center"/>
        <w:outlineLvl w:val="0"/>
        <w:rPr>
          <w:bCs/>
          <w:iCs/>
          <w:color w:val="auto"/>
          <w:spacing w:val="-14"/>
          <w:sz w:val="26"/>
          <w:szCs w:val="26"/>
        </w:rPr>
      </w:pPr>
    </w:p>
    <w:p w:rsidR="00715014" w:rsidRPr="00715014" w:rsidRDefault="00715014" w:rsidP="00715014">
      <w:pPr>
        <w:widowControl w:val="0"/>
        <w:shd w:val="clear" w:color="auto" w:fill="FFFFFF"/>
        <w:autoSpaceDE w:val="0"/>
        <w:autoSpaceDN w:val="0"/>
        <w:adjustRightInd w:val="0"/>
        <w:jc w:val="center"/>
        <w:rPr>
          <w:bCs/>
          <w:iCs/>
          <w:color w:val="auto"/>
          <w:spacing w:val="-14"/>
          <w:sz w:val="26"/>
          <w:szCs w:val="26"/>
        </w:rPr>
      </w:pPr>
      <w:r w:rsidRPr="00715014">
        <w:rPr>
          <w:b/>
          <w:color w:val="auto"/>
          <w:sz w:val="26"/>
          <w:szCs w:val="26"/>
        </w:rPr>
        <w:t>ПЕРЕЧЕНЬ</w:t>
      </w:r>
      <w:r w:rsidRPr="00715014">
        <w:rPr>
          <w:b/>
          <w:color w:val="auto"/>
          <w:sz w:val="26"/>
          <w:szCs w:val="26"/>
        </w:rPr>
        <w:br/>
        <w:t>Товарно-материальные ценности (ТМЦ</w:t>
      </w:r>
      <w:r w:rsidRPr="00715014">
        <w:rPr>
          <w:color w:val="auto"/>
          <w:sz w:val="26"/>
          <w:szCs w:val="26"/>
        </w:rPr>
        <w:t>)</w:t>
      </w:r>
    </w:p>
    <w:p w:rsidR="00715014" w:rsidRPr="00715014" w:rsidRDefault="00715014" w:rsidP="00715014">
      <w:pPr>
        <w:widowControl w:val="0"/>
        <w:shd w:val="clear" w:color="auto" w:fill="FFFFFF"/>
        <w:autoSpaceDE w:val="0"/>
        <w:autoSpaceDN w:val="0"/>
        <w:adjustRightInd w:val="0"/>
        <w:jc w:val="both"/>
        <w:rPr>
          <w:bCs/>
          <w:iCs/>
          <w:color w:val="auto"/>
          <w:spacing w:val="-14"/>
          <w:sz w:val="26"/>
          <w:szCs w:val="26"/>
        </w:rPr>
      </w:pPr>
    </w:p>
    <w:tbl>
      <w:tblPr>
        <w:tblStyle w:val="31"/>
        <w:tblW w:w="0" w:type="auto"/>
        <w:tblLook w:val="04A0"/>
      </w:tblPr>
      <w:tblGrid>
        <w:gridCol w:w="632"/>
        <w:gridCol w:w="1886"/>
        <w:gridCol w:w="1418"/>
        <w:gridCol w:w="826"/>
        <w:gridCol w:w="1381"/>
        <w:gridCol w:w="1645"/>
        <w:gridCol w:w="1557"/>
      </w:tblGrid>
      <w:tr w:rsidR="00715014" w:rsidRPr="00715014" w:rsidTr="000D20D2">
        <w:tc>
          <w:tcPr>
            <w:tcW w:w="632"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w:t>
            </w:r>
          </w:p>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п/п</w:t>
            </w:r>
          </w:p>
        </w:tc>
        <w:tc>
          <w:tcPr>
            <w:tcW w:w="1886"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Наименование</w:t>
            </w:r>
          </w:p>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ТМЦ</w:t>
            </w:r>
          </w:p>
        </w:tc>
        <w:tc>
          <w:tcPr>
            <w:tcW w:w="1418"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Ед. измерения</w:t>
            </w:r>
          </w:p>
        </w:tc>
        <w:tc>
          <w:tcPr>
            <w:tcW w:w="826"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Кол-во</w:t>
            </w:r>
          </w:p>
        </w:tc>
        <w:tc>
          <w:tcPr>
            <w:tcW w:w="1381"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Цена за единицу без НДС</w:t>
            </w:r>
          </w:p>
        </w:tc>
        <w:tc>
          <w:tcPr>
            <w:tcW w:w="1645"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Стоимость, руб. без НДС</w:t>
            </w:r>
          </w:p>
        </w:tc>
        <w:tc>
          <w:tcPr>
            <w:tcW w:w="1557"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Примечание</w:t>
            </w:r>
          </w:p>
        </w:tc>
      </w:tr>
      <w:tr w:rsidR="00715014" w:rsidRPr="00715014" w:rsidTr="000D20D2">
        <w:tc>
          <w:tcPr>
            <w:tcW w:w="632"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1</w:t>
            </w:r>
          </w:p>
        </w:tc>
        <w:tc>
          <w:tcPr>
            <w:tcW w:w="1886"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2</w:t>
            </w:r>
          </w:p>
        </w:tc>
        <w:tc>
          <w:tcPr>
            <w:tcW w:w="1418"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3</w:t>
            </w:r>
          </w:p>
        </w:tc>
        <w:tc>
          <w:tcPr>
            <w:tcW w:w="826"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4</w:t>
            </w:r>
          </w:p>
        </w:tc>
        <w:tc>
          <w:tcPr>
            <w:tcW w:w="1381"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5</w:t>
            </w:r>
          </w:p>
        </w:tc>
        <w:tc>
          <w:tcPr>
            <w:tcW w:w="1645"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6</w:t>
            </w:r>
          </w:p>
        </w:tc>
        <w:tc>
          <w:tcPr>
            <w:tcW w:w="1557" w:type="dxa"/>
          </w:tcPr>
          <w:p w:rsidR="00715014" w:rsidRPr="00715014" w:rsidRDefault="00715014" w:rsidP="00715014">
            <w:pPr>
              <w:widowControl w:val="0"/>
              <w:autoSpaceDE w:val="0"/>
              <w:autoSpaceDN w:val="0"/>
              <w:adjustRightInd w:val="0"/>
              <w:jc w:val="center"/>
              <w:rPr>
                <w:b/>
                <w:bCs/>
                <w:iCs/>
                <w:color w:val="auto"/>
                <w:spacing w:val="-14"/>
                <w:sz w:val="26"/>
                <w:szCs w:val="26"/>
              </w:rPr>
            </w:pPr>
            <w:r w:rsidRPr="00715014">
              <w:rPr>
                <w:b/>
                <w:bCs/>
                <w:iCs/>
                <w:color w:val="auto"/>
                <w:spacing w:val="-14"/>
                <w:sz w:val="26"/>
                <w:szCs w:val="26"/>
              </w:rPr>
              <w:t>7</w:t>
            </w:r>
          </w:p>
        </w:tc>
      </w:tr>
      <w:tr w:rsidR="00715014" w:rsidRPr="00715014" w:rsidTr="000D20D2">
        <w:tc>
          <w:tcPr>
            <w:tcW w:w="632" w:type="dxa"/>
          </w:tcPr>
          <w:p w:rsidR="00715014" w:rsidRPr="00715014" w:rsidRDefault="00715014" w:rsidP="00715014">
            <w:pPr>
              <w:widowControl w:val="0"/>
              <w:autoSpaceDE w:val="0"/>
              <w:autoSpaceDN w:val="0"/>
              <w:adjustRightInd w:val="0"/>
              <w:rPr>
                <w:bCs/>
                <w:iCs/>
                <w:color w:val="auto"/>
                <w:spacing w:val="-14"/>
                <w:sz w:val="26"/>
                <w:szCs w:val="26"/>
              </w:rPr>
            </w:pPr>
          </w:p>
        </w:tc>
        <w:tc>
          <w:tcPr>
            <w:tcW w:w="188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418" w:type="dxa"/>
          </w:tcPr>
          <w:p w:rsidR="00715014" w:rsidRPr="00715014" w:rsidRDefault="00715014" w:rsidP="00715014">
            <w:pPr>
              <w:widowControl w:val="0"/>
              <w:autoSpaceDE w:val="0"/>
              <w:autoSpaceDN w:val="0"/>
              <w:adjustRightInd w:val="0"/>
              <w:rPr>
                <w:bCs/>
                <w:iCs/>
                <w:color w:val="auto"/>
                <w:spacing w:val="-14"/>
                <w:sz w:val="26"/>
                <w:szCs w:val="26"/>
              </w:rPr>
            </w:pPr>
          </w:p>
        </w:tc>
        <w:tc>
          <w:tcPr>
            <w:tcW w:w="82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381" w:type="dxa"/>
          </w:tcPr>
          <w:p w:rsidR="00715014" w:rsidRPr="00715014" w:rsidRDefault="00715014" w:rsidP="00715014">
            <w:pPr>
              <w:widowControl w:val="0"/>
              <w:autoSpaceDE w:val="0"/>
              <w:autoSpaceDN w:val="0"/>
              <w:adjustRightInd w:val="0"/>
              <w:rPr>
                <w:bCs/>
                <w:iCs/>
                <w:color w:val="auto"/>
                <w:spacing w:val="-14"/>
                <w:sz w:val="26"/>
                <w:szCs w:val="26"/>
              </w:rPr>
            </w:pPr>
          </w:p>
        </w:tc>
        <w:tc>
          <w:tcPr>
            <w:tcW w:w="1645" w:type="dxa"/>
          </w:tcPr>
          <w:p w:rsidR="00715014" w:rsidRPr="00715014" w:rsidRDefault="00715014" w:rsidP="00715014">
            <w:pPr>
              <w:widowControl w:val="0"/>
              <w:autoSpaceDE w:val="0"/>
              <w:autoSpaceDN w:val="0"/>
              <w:adjustRightInd w:val="0"/>
              <w:rPr>
                <w:bCs/>
                <w:iCs/>
                <w:color w:val="auto"/>
                <w:spacing w:val="-14"/>
                <w:sz w:val="26"/>
                <w:szCs w:val="26"/>
              </w:rPr>
            </w:pPr>
          </w:p>
        </w:tc>
        <w:tc>
          <w:tcPr>
            <w:tcW w:w="1557" w:type="dxa"/>
          </w:tcPr>
          <w:p w:rsidR="00715014" w:rsidRPr="00715014" w:rsidRDefault="00715014" w:rsidP="00715014">
            <w:pPr>
              <w:widowControl w:val="0"/>
              <w:autoSpaceDE w:val="0"/>
              <w:autoSpaceDN w:val="0"/>
              <w:adjustRightInd w:val="0"/>
              <w:rPr>
                <w:bCs/>
                <w:iCs/>
                <w:color w:val="auto"/>
                <w:spacing w:val="-14"/>
                <w:sz w:val="26"/>
                <w:szCs w:val="26"/>
              </w:rPr>
            </w:pPr>
          </w:p>
        </w:tc>
      </w:tr>
      <w:tr w:rsidR="00715014" w:rsidRPr="00715014" w:rsidTr="000D20D2">
        <w:tc>
          <w:tcPr>
            <w:tcW w:w="632" w:type="dxa"/>
          </w:tcPr>
          <w:p w:rsidR="00715014" w:rsidRPr="00715014" w:rsidRDefault="00715014" w:rsidP="00715014">
            <w:pPr>
              <w:widowControl w:val="0"/>
              <w:autoSpaceDE w:val="0"/>
              <w:autoSpaceDN w:val="0"/>
              <w:adjustRightInd w:val="0"/>
              <w:rPr>
                <w:bCs/>
                <w:iCs/>
                <w:color w:val="auto"/>
                <w:spacing w:val="-14"/>
                <w:sz w:val="26"/>
                <w:szCs w:val="26"/>
              </w:rPr>
            </w:pPr>
          </w:p>
        </w:tc>
        <w:tc>
          <w:tcPr>
            <w:tcW w:w="188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418" w:type="dxa"/>
          </w:tcPr>
          <w:p w:rsidR="00715014" w:rsidRPr="00715014" w:rsidRDefault="00715014" w:rsidP="00715014">
            <w:pPr>
              <w:widowControl w:val="0"/>
              <w:autoSpaceDE w:val="0"/>
              <w:autoSpaceDN w:val="0"/>
              <w:adjustRightInd w:val="0"/>
              <w:rPr>
                <w:bCs/>
                <w:iCs/>
                <w:color w:val="auto"/>
                <w:spacing w:val="-14"/>
                <w:sz w:val="26"/>
                <w:szCs w:val="26"/>
              </w:rPr>
            </w:pPr>
          </w:p>
        </w:tc>
        <w:tc>
          <w:tcPr>
            <w:tcW w:w="82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381" w:type="dxa"/>
          </w:tcPr>
          <w:p w:rsidR="00715014" w:rsidRPr="00715014" w:rsidRDefault="00715014" w:rsidP="00715014">
            <w:pPr>
              <w:widowControl w:val="0"/>
              <w:autoSpaceDE w:val="0"/>
              <w:autoSpaceDN w:val="0"/>
              <w:adjustRightInd w:val="0"/>
              <w:rPr>
                <w:bCs/>
                <w:iCs/>
                <w:color w:val="auto"/>
                <w:spacing w:val="-14"/>
                <w:sz w:val="26"/>
                <w:szCs w:val="26"/>
              </w:rPr>
            </w:pPr>
          </w:p>
        </w:tc>
        <w:tc>
          <w:tcPr>
            <w:tcW w:w="1645" w:type="dxa"/>
          </w:tcPr>
          <w:p w:rsidR="00715014" w:rsidRPr="00715014" w:rsidRDefault="00715014" w:rsidP="00715014">
            <w:pPr>
              <w:widowControl w:val="0"/>
              <w:autoSpaceDE w:val="0"/>
              <w:autoSpaceDN w:val="0"/>
              <w:adjustRightInd w:val="0"/>
              <w:rPr>
                <w:bCs/>
                <w:iCs/>
                <w:color w:val="auto"/>
                <w:spacing w:val="-14"/>
                <w:sz w:val="26"/>
                <w:szCs w:val="26"/>
              </w:rPr>
            </w:pPr>
          </w:p>
        </w:tc>
        <w:tc>
          <w:tcPr>
            <w:tcW w:w="1557" w:type="dxa"/>
          </w:tcPr>
          <w:p w:rsidR="00715014" w:rsidRPr="00715014" w:rsidRDefault="00715014" w:rsidP="00715014">
            <w:pPr>
              <w:widowControl w:val="0"/>
              <w:autoSpaceDE w:val="0"/>
              <w:autoSpaceDN w:val="0"/>
              <w:adjustRightInd w:val="0"/>
              <w:rPr>
                <w:bCs/>
                <w:iCs/>
                <w:color w:val="auto"/>
                <w:spacing w:val="-14"/>
                <w:sz w:val="26"/>
                <w:szCs w:val="26"/>
              </w:rPr>
            </w:pPr>
          </w:p>
        </w:tc>
      </w:tr>
      <w:tr w:rsidR="00715014" w:rsidRPr="00715014" w:rsidTr="000D20D2">
        <w:tc>
          <w:tcPr>
            <w:tcW w:w="632" w:type="dxa"/>
          </w:tcPr>
          <w:p w:rsidR="00715014" w:rsidRPr="00715014" w:rsidRDefault="00715014" w:rsidP="00715014">
            <w:pPr>
              <w:widowControl w:val="0"/>
              <w:autoSpaceDE w:val="0"/>
              <w:autoSpaceDN w:val="0"/>
              <w:adjustRightInd w:val="0"/>
              <w:rPr>
                <w:bCs/>
                <w:iCs/>
                <w:color w:val="auto"/>
                <w:spacing w:val="-14"/>
                <w:sz w:val="26"/>
                <w:szCs w:val="26"/>
              </w:rPr>
            </w:pPr>
          </w:p>
        </w:tc>
        <w:tc>
          <w:tcPr>
            <w:tcW w:w="188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418" w:type="dxa"/>
          </w:tcPr>
          <w:p w:rsidR="00715014" w:rsidRPr="00715014" w:rsidRDefault="00715014" w:rsidP="00715014">
            <w:pPr>
              <w:widowControl w:val="0"/>
              <w:autoSpaceDE w:val="0"/>
              <w:autoSpaceDN w:val="0"/>
              <w:adjustRightInd w:val="0"/>
              <w:rPr>
                <w:bCs/>
                <w:iCs/>
                <w:color w:val="auto"/>
                <w:spacing w:val="-14"/>
                <w:sz w:val="26"/>
                <w:szCs w:val="26"/>
              </w:rPr>
            </w:pPr>
          </w:p>
        </w:tc>
        <w:tc>
          <w:tcPr>
            <w:tcW w:w="82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381" w:type="dxa"/>
          </w:tcPr>
          <w:p w:rsidR="00715014" w:rsidRPr="00715014" w:rsidRDefault="00715014" w:rsidP="00715014">
            <w:pPr>
              <w:widowControl w:val="0"/>
              <w:autoSpaceDE w:val="0"/>
              <w:autoSpaceDN w:val="0"/>
              <w:adjustRightInd w:val="0"/>
              <w:rPr>
                <w:bCs/>
                <w:iCs/>
                <w:color w:val="auto"/>
                <w:spacing w:val="-14"/>
                <w:sz w:val="26"/>
                <w:szCs w:val="26"/>
              </w:rPr>
            </w:pPr>
          </w:p>
        </w:tc>
        <w:tc>
          <w:tcPr>
            <w:tcW w:w="1645" w:type="dxa"/>
          </w:tcPr>
          <w:p w:rsidR="00715014" w:rsidRPr="00715014" w:rsidRDefault="00715014" w:rsidP="00715014">
            <w:pPr>
              <w:widowControl w:val="0"/>
              <w:autoSpaceDE w:val="0"/>
              <w:autoSpaceDN w:val="0"/>
              <w:adjustRightInd w:val="0"/>
              <w:rPr>
                <w:bCs/>
                <w:iCs/>
                <w:color w:val="auto"/>
                <w:spacing w:val="-14"/>
                <w:sz w:val="26"/>
                <w:szCs w:val="26"/>
              </w:rPr>
            </w:pPr>
          </w:p>
        </w:tc>
        <w:tc>
          <w:tcPr>
            <w:tcW w:w="1557" w:type="dxa"/>
          </w:tcPr>
          <w:p w:rsidR="00715014" w:rsidRPr="00715014" w:rsidRDefault="00715014" w:rsidP="00715014">
            <w:pPr>
              <w:widowControl w:val="0"/>
              <w:autoSpaceDE w:val="0"/>
              <w:autoSpaceDN w:val="0"/>
              <w:adjustRightInd w:val="0"/>
              <w:rPr>
                <w:bCs/>
                <w:iCs/>
                <w:color w:val="auto"/>
                <w:spacing w:val="-14"/>
                <w:sz w:val="26"/>
                <w:szCs w:val="26"/>
              </w:rPr>
            </w:pPr>
          </w:p>
        </w:tc>
      </w:tr>
      <w:tr w:rsidR="00715014" w:rsidRPr="00715014" w:rsidTr="000D20D2">
        <w:tc>
          <w:tcPr>
            <w:tcW w:w="632" w:type="dxa"/>
          </w:tcPr>
          <w:p w:rsidR="00715014" w:rsidRPr="00715014" w:rsidRDefault="00715014" w:rsidP="00715014">
            <w:pPr>
              <w:widowControl w:val="0"/>
              <w:autoSpaceDE w:val="0"/>
              <w:autoSpaceDN w:val="0"/>
              <w:adjustRightInd w:val="0"/>
              <w:rPr>
                <w:bCs/>
                <w:iCs/>
                <w:color w:val="auto"/>
                <w:spacing w:val="-14"/>
                <w:sz w:val="26"/>
                <w:szCs w:val="26"/>
              </w:rPr>
            </w:pPr>
          </w:p>
        </w:tc>
        <w:tc>
          <w:tcPr>
            <w:tcW w:w="188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418" w:type="dxa"/>
          </w:tcPr>
          <w:p w:rsidR="00715014" w:rsidRPr="00715014" w:rsidRDefault="00715014" w:rsidP="00715014">
            <w:pPr>
              <w:widowControl w:val="0"/>
              <w:autoSpaceDE w:val="0"/>
              <w:autoSpaceDN w:val="0"/>
              <w:adjustRightInd w:val="0"/>
              <w:rPr>
                <w:bCs/>
                <w:iCs/>
                <w:color w:val="auto"/>
                <w:spacing w:val="-14"/>
                <w:sz w:val="26"/>
                <w:szCs w:val="26"/>
              </w:rPr>
            </w:pPr>
          </w:p>
        </w:tc>
        <w:tc>
          <w:tcPr>
            <w:tcW w:w="82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381" w:type="dxa"/>
          </w:tcPr>
          <w:p w:rsidR="00715014" w:rsidRPr="00715014" w:rsidRDefault="00715014" w:rsidP="00715014">
            <w:pPr>
              <w:widowControl w:val="0"/>
              <w:autoSpaceDE w:val="0"/>
              <w:autoSpaceDN w:val="0"/>
              <w:adjustRightInd w:val="0"/>
              <w:rPr>
                <w:bCs/>
                <w:iCs/>
                <w:color w:val="auto"/>
                <w:spacing w:val="-14"/>
                <w:sz w:val="26"/>
                <w:szCs w:val="26"/>
              </w:rPr>
            </w:pPr>
          </w:p>
        </w:tc>
        <w:tc>
          <w:tcPr>
            <w:tcW w:w="1645" w:type="dxa"/>
          </w:tcPr>
          <w:p w:rsidR="00715014" w:rsidRPr="00715014" w:rsidRDefault="00715014" w:rsidP="00715014">
            <w:pPr>
              <w:widowControl w:val="0"/>
              <w:autoSpaceDE w:val="0"/>
              <w:autoSpaceDN w:val="0"/>
              <w:adjustRightInd w:val="0"/>
              <w:rPr>
                <w:bCs/>
                <w:iCs/>
                <w:color w:val="auto"/>
                <w:spacing w:val="-14"/>
                <w:sz w:val="26"/>
                <w:szCs w:val="26"/>
              </w:rPr>
            </w:pPr>
          </w:p>
        </w:tc>
        <w:tc>
          <w:tcPr>
            <w:tcW w:w="1557" w:type="dxa"/>
          </w:tcPr>
          <w:p w:rsidR="00715014" w:rsidRPr="00715014" w:rsidRDefault="00715014" w:rsidP="00715014">
            <w:pPr>
              <w:widowControl w:val="0"/>
              <w:autoSpaceDE w:val="0"/>
              <w:autoSpaceDN w:val="0"/>
              <w:adjustRightInd w:val="0"/>
              <w:rPr>
                <w:bCs/>
                <w:iCs/>
                <w:color w:val="auto"/>
                <w:spacing w:val="-14"/>
                <w:sz w:val="26"/>
                <w:szCs w:val="26"/>
              </w:rPr>
            </w:pPr>
          </w:p>
        </w:tc>
      </w:tr>
      <w:tr w:rsidR="00715014" w:rsidRPr="00715014" w:rsidTr="000D20D2">
        <w:tc>
          <w:tcPr>
            <w:tcW w:w="632" w:type="dxa"/>
          </w:tcPr>
          <w:p w:rsidR="00715014" w:rsidRPr="00715014" w:rsidRDefault="00715014" w:rsidP="00715014">
            <w:pPr>
              <w:widowControl w:val="0"/>
              <w:autoSpaceDE w:val="0"/>
              <w:autoSpaceDN w:val="0"/>
              <w:adjustRightInd w:val="0"/>
              <w:rPr>
                <w:bCs/>
                <w:iCs/>
                <w:color w:val="auto"/>
                <w:spacing w:val="-14"/>
                <w:sz w:val="26"/>
                <w:szCs w:val="26"/>
              </w:rPr>
            </w:pPr>
          </w:p>
        </w:tc>
        <w:tc>
          <w:tcPr>
            <w:tcW w:w="188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418" w:type="dxa"/>
          </w:tcPr>
          <w:p w:rsidR="00715014" w:rsidRPr="00715014" w:rsidRDefault="00715014" w:rsidP="00715014">
            <w:pPr>
              <w:widowControl w:val="0"/>
              <w:autoSpaceDE w:val="0"/>
              <w:autoSpaceDN w:val="0"/>
              <w:adjustRightInd w:val="0"/>
              <w:rPr>
                <w:bCs/>
                <w:iCs/>
                <w:color w:val="auto"/>
                <w:spacing w:val="-14"/>
                <w:sz w:val="26"/>
                <w:szCs w:val="26"/>
              </w:rPr>
            </w:pPr>
          </w:p>
        </w:tc>
        <w:tc>
          <w:tcPr>
            <w:tcW w:w="82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381" w:type="dxa"/>
          </w:tcPr>
          <w:p w:rsidR="00715014" w:rsidRPr="00715014" w:rsidRDefault="00715014" w:rsidP="00715014">
            <w:pPr>
              <w:widowControl w:val="0"/>
              <w:autoSpaceDE w:val="0"/>
              <w:autoSpaceDN w:val="0"/>
              <w:adjustRightInd w:val="0"/>
              <w:rPr>
                <w:bCs/>
                <w:iCs/>
                <w:color w:val="auto"/>
                <w:spacing w:val="-14"/>
                <w:sz w:val="26"/>
                <w:szCs w:val="26"/>
              </w:rPr>
            </w:pPr>
          </w:p>
        </w:tc>
        <w:tc>
          <w:tcPr>
            <w:tcW w:w="1645" w:type="dxa"/>
          </w:tcPr>
          <w:p w:rsidR="00715014" w:rsidRPr="00715014" w:rsidRDefault="00715014" w:rsidP="00715014">
            <w:pPr>
              <w:widowControl w:val="0"/>
              <w:autoSpaceDE w:val="0"/>
              <w:autoSpaceDN w:val="0"/>
              <w:adjustRightInd w:val="0"/>
              <w:rPr>
                <w:bCs/>
                <w:iCs/>
                <w:color w:val="auto"/>
                <w:spacing w:val="-14"/>
                <w:sz w:val="26"/>
                <w:szCs w:val="26"/>
              </w:rPr>
            </w:pPr>
          </w:p>
        </w:tc>
        <w:tc>
          <w:tcPr>
            <w:tcW w:w="1557" w:type="dxa"/>
          </w:tcPr>
          <w:p w:rsidR="00715014" w:rsidRPr="00715014" w:rsidRDefault="00715014" w:rsidP="00715014">
            <w:pPr>
              <w:widowControl w:val="0"/>
              <w:autoSpaceDE w:val="0"/>
              <w:autoSpaceDN w:val="0"/>
              <w:adjustRightInd w:val="0"/>
              <w:rPr>
                <w:bCs/>
                <w:iCs/>
                <w:color w:val="auto"/>
                <w:spacing w:val="-14"/>
                <w:sz w:val="26"/>
                <w:szCs w:val="26"/>
              </w:rPr>
            </w:pPr>
          </w:p>
        </w:tc>
      </w:tr>
      <w:tr w:rsidR="00715014" w:rsidRPr="00715014" w:rsidTr="000D20D2">
        <w:tc>
          <w:tcPr>
            <w:tcW w:w="2518" w:type="dxa"/>
            <w:gridSpan w:val="2"/>
          </w:tcPr>
          <w:p w:rsidR="00715014" w:rsidRPr="00715014" w:rsidRDefault="00715014" w:rsidP="00715014">
            <w:pPr>
              <w:widowControl w:val="0"/>
              <w:autoSpaceDE w:val="0"/>
              <w:autoSpaceDN w:val="0"/>
              <w:adjustRightInd w:val="0"/>
              <w:rPr>
                <w:b/>
                <w:bCs/>
                <w:iCs/>
                <w:color w:val="auto"/>
                <w:spacing w:val="-14"/>
                <w:sz w:val="26"/>
                <w:szCs w:val="26"/>
              </w:rPr>
            </w:pPr>
            <w:r w:rsidRPr="00715014">
              <w:rPr>
                <w:b/>
                <w:bCs/>
                <w:iCs/>
                <w:color w:val="auto"/>
                <w:spacing w:val="-14"/>
                <w:sz w:val="26"/>
                <w:szCs w:val="26"/>
              </w:rPr>
              <w:t>ИТОГО:</w:t>
            </w:r>
          </w:p>
        </w:tc>
        <w:tc>
          <w:tcPr>
            <w:tcW w:w="1418" w:type="dxa"/>
          </w:tcPr>
          <w:p w:rsidR="00715014" w:rsidRPr="00715014" w:rsidRDefault="00715014" w:rsidP="00715014">
            <w:pPr>
              <w:widowControl w:val="0"/>
              <w:autoSpaceDE w:val="0"/>
              <w:autoSpaceDN w:val="0"/>
              <w:adjustRightInd w:val="0"/>
              <w:rPr>
                <w:bCs/>
                <w:iCs/>
                <w:color w:val="auto"/>
                <w:spacing w:val="-14"/>
                <w:sz w:val="26"/>
                <w:szCs w:val="26"/>
              </w:rPr>
            </w:pPr>
          </w:p>
        </w:tc>
        <w:tc>
          <w:tcPr>
            <w:tcW w:w="826" w:type="dxa"/>
          </w:tcPr>
          <w:p w:rsidR="00715014" w:rsidRPr="00715014" w:rsidRDefault="00715014" w:rsidP="00715014">
            <w:pPr>
              <w:widowControl w:val="0"/>
              <w:autoSpaceDE w:val="0"/>
              <w:autoSpaceDN w:val="0"/>
              <w:adjustRightInd w:val="0"/>
              <w:rPr>
                <w:bCs/>
                <w:iCs/>
                <w:color w:val="auto"/>
                <w:spacing w:val="-14"/>
                <w:sz w:val="26"/>
                <w:szCs w:val="26"/>
              </w:rPr>
            </w:pPr>
          </w:p>
        </w:tc>
        <w:tc>
          <w:tcPr>
            <w:tcW w:w="1381" w:type="dxa"/>
          </w:tcPr>
          <w:p w:rsidR="00715014" w:rsidRPr="00715014" w:rsidRDefault="00715014" w:rsidP="00715014">
            <w:pPr>
              <w:widowControl w:val="0"/>
              <w:autoSpaceDE w:val="0"/>
              <w:autoSpaceDN w:val="0"/>
              <w:adjustRightInd w:val="0"/>
              <w:rPr>
                <w:bCs/>
                <w:iCs/>
                <w:color w:val="auto"/>
                <w:spacing w:val="-14"/>
                <w:sz w:val="26"/>
                <w:szCs w:val="26"/>
              </w:rPr>
            </w:pPr>
          </w:p>
        </w:tc>
        <w:tc>
          <w:tcPr>
            <w:tcW w:w="1645" w:type="dxa"/>
          </w:tcPr>
          <w:p w:rsidR="00715014" w:rsidRPr="00715014" w:rsidRDefault="00715014" w:rsidP="00715014">
            <w:pPr>
              <w:widowControl w:val="0"/>
              <w:autoSpaceDE w:val="0"/>
              <w:autoSpaceDN w:val="0"/>
              <w:adjustRightInd w:val="0"/>
              <w:rPr>
                <w:bCs/>
                <w:iCs/>
                <w:color w:val="auto"/>
                <w:spacing w:val="-14"/>
                <w:sz w:val="26"/>
                <w:szCs w:val="26"/>
              </w:rPr>
            </w:pPr>
          </w:p>
        </w:tc>
        <w:tc>
          <w:tcPr>
            <w:tcW w:w="1557" w:type="dxa"/>
          </w:tcPr>
          <w:p w:rsidR="00715014" w:rsidRPr="00715014" w:rsidRDefault="00715014" w:rsidP="00715014">
            <w:pPr>
              <w:widowControl w:val="0"/>
              <w:autoSpaceDE w:val="0"/>
              <w:autoSpaceDN w:val="0"/>
              <w:adjustRightInd w:val="0"/>
              <w:rPr>
                <w:bCs/>
                <w:iCs/>
                <w:color w:val="auto"/>
                <w:spacing w:val="-14"/>
                <w:sz w:val="26"/>
                <w:szCs w:val="26"/>
              </w:rPr>
            </w:pPr>
          </w:p>
        </w:tc>
      </w:tr>
    </w:tbl>
    <w:p w:rsidR="00715014" w:rsidRPr="00715014" w:rsidRDefault="00715014" w:rsidP="00715014">
      <w:pPr>
        <w:widowControl w:val="0"/>
        <w:shd w:val="clear" w:color="auto" w:fill="FFFFFF"/>
        <w:autoSpaceDE w:val="0"/>
        <w:autoSpaceDN w:val="0"/>
        <w:adjustRightInd w:val="0"/>
        <w:jc w:val="both"/>
        <w:rPr>
          <w:bCs/>
          <w:iCs/>
          <w:color w:val="auto"/>
          <w:spacing w:val="-14"/>
          <w:sz w:val="26"/>
          <w:szCs w:val="26"/>
        </w:rPr>
      </w:pPr>
    </w:p>
    <w:p w:rsidR="00715014" w:rsidRPr="00715014" w:rsidRDefault="00715014" w:rsidP="00715014">
      <w:pPr>
        <w:widowControl w:val="0"/>
        <w:shd w:val="clear" w:color="auto" w:fill="FFFFFF"/>
        <w:autoSpaceDE w:val="0"/>
        <w:autoSpaceDN w:val="0"/>
        <w:adjustRightInd w:val="0"/>
        <w:jc w:val="both"/>
        <w:rPr>
          <w:bCs/>
          <w:iCs/>
          <w:color w:val="auto"/>
          <w:spacing w:val="-14"/>
          <w:sz w:val="26"/>
          <w:szCs w:val="26"/>
        </w:rPr>
      </w:pPr>
    </w:p>
    <w:p w:rsidR="00715014" w:rsidRPr="00715014" w:rsidRDefault="00715014" w:rsidP="00715014">
      <w:pPr>
        <w:widowControl w:val="0"/>
        <w:shd w:val="clear" w:color="auto" w:fill="FFFFFF"/>
        <w:autoSpaceDE w:val="0"/>
        <w:autoSpaceDN w:val="0"/>
        <w:adjustRightInd w:val="0"/>
        <w:ind w:right="125"/>
        <w:jc w:val="both"/>
        <w:rPr>
          <w:b/>
          <w:bCs/>
          <w:iCs/>
          <w:color w:val="auto"/>
          <w:sz w:val="26"/>
          <w:szCs w:val="26"/>
        </w:rPr>
      </w:pPr>
      <w:r w:rsidRPr="00715014">
        <w:rPr>
          <w:b/>
          <w:bCs/>
          <w:iCs/>
          <w:color w:val="auto"/>
          <w:sz w:val="26"/>
          <w:szCs w:val="26"/>
        </w:rPr>
        <w:t>От Покупателя</w:t>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t>От Поставщика</w:t>
      </w:r>
    </w:p>
    <w:p w:rsidR="00715014" w:rsidRPr="00715014" w:rsidRDefault="00715014" w:rsidP="00715014">
      <w:pPr>
        <w:widowControl w:val="0"/>
        <w:autoSpaceDE w:val="0"/>
        <w:autoSpaceDN w:val="0"/>
        <w:adjustRightInd w:val="0"/>
        <w:rPr>
          <w:bCs/>
          <w:color w:val="auto"/>
          <w:sz w:val="26"/>
          <w:szCs w:val="26"/>
        </w:rPr>
      </w:pPr>
    </w:p>
    <w:p w:rsidR="00715014" w:rsidRPr="00715014" w:rsidRDefault="00715014" w:rsidP="00715014">
      <w:pPr>
        <w:widowControl w:val="0"/>
        <w:autoSpaceDE w:val="0"/>
        <w:autoSpaceDN w:val="0"/>
        <w:adjustRightInd w:val="0"/>
        <w:jc w:val="both"/>
        <w:rPr>
          <w:bCs/>
          <w:color w:val="auto"/>
          <w:sz w:val="26"/>
          <w:szCs w:val="26"/>
        </w:rPr>
      </w:pPr>
      <w:r w:rsidRPr="00715014">
        <w:rPr>
          <w:bCs/>
          <w:color w:val="auto"/>
          <w:sz w:val="26"/>
          <w:szCs w:val="26"/>
        </w:rPr>
        <w:t>_________________ Долгов П.С.</w:t>
      </w:r>
      <w:r w:rsidRPr="00715014">
        <w:rPr>
          <w:bCs/>
          <w:color w:val="auto"/>
          <w:sz w:val="26"/>
          <w:szCs w:val="26"/>
        </w:rPr>
        <w:tab/>
      </w:r>
      <w:r w:rsidRPr="00715014">
        <w:rPr>
          <w:bCs/>
          <w:color w:val="auto"/>
          <w:sz w:val="26"/>
          <w:szCs w:val="26"/>
        </w:rPr>
        <w:tab/>
        <w:t>__________________ (_____________)</w:t>
      </w:r>
    </w:p>
    <w:p w:rsidR="00715014" w:rsidRPr="00715014" w:rsidRDefault="00715014" w:rsidP="00715014">
      <w:pPr>
        <w:widowControl w:val="0"/>
        <w:shd w:val="clear" w:color="auto" w:fill="FFFFFF"/>
        <w:autoSpaceDE w:val="0"/>
        <w:autoSpaceDN w:val="0"/>
        <w:adjustRightInd w:val="0"/>
        <w:jc w:val="both"/>
        <w:rPr>
          <w:bCs/>
          <w:iCs/>
          <w:color w:val="auto"/>
          <w:spacing w:val="-14"/>
          <w:sz w:val="26"/>
          <w:szCs w:val="26"/>
        </w:rPr>
      </w:pPr>
    </w:p>
    <w:p w:rsidR="00715014" w:rsidRPr="00715014" w:rsidRDefault="00715014" w:rsidP="00715014">
      <w:pPr>
        <w:widowControl w:val="0"/>
        <w:shd w:val="clear" w:color="auto" w:fill="FFFFFF"/>
        <w:autoSpaceDE w:val="0"/>
        <w:autoSpaceDN w:val="0"/>
        <w:adjustRightInd w:val="0"/>
        <w:jc w:val="both"/>
        <w:rPr>
          <w:bCs/>
          <w:iCs/>
          <w:color w:val="auto"/>
          <w:spacing w:val="-14"/>
          <w:sz w:val="26"/>
          <w:szCs w:val="26"/>
        </w:rPr>
      </w:pPr>
      <w:r w:rsidRPr="00715014">
        <w:rPr>
          <w:bCs/>
          <w:iCs/>
          <w:color w:val="auto"/>
          <w:spacing w:val="-14"/>
          <w:sz w:val="26"/>
          <w:szCs w:val="26"/>
        </w:rPr>
        <w:br w:type="column"/>
      </w:r>
    </w:p>
    <w:p w:rsidR="00715014" w:rsidRPr="00715014" w:rsidRDefault="00715014" w:rsidP="00715014">
      <w:pPr>
        <w:widowControl w:val="0"/>
        <w:shd w:val="clear" w:color="auto" w:fill="FFFFFF"/>
        <w:autoSpaceDE w:val="0"/>
        <w:autoSpaceDN w:val="0"/>
        <w:adjustRightInd w:val="0"/>
        <w:jc w:val="both"/>
        <w:rPr>
          <w:b/>
          <w:bCs/>
          <w:iCs/>
          <w:color w:val="auto"/>
          <w:spacing w:val="-14"/>
          <w:sz w:val="26"/>
          <w:szCs w:val="26"/>
        </w:rPr>
      </w:pPr>
      <w:r w:rsidRPr="00715014">
        <w:rPr>
          <w:b/>
          <w:bCs/>
          <w:iCs/>
          <w:color w:val="auto"/>
          <w:spacing w:val="-14"/>
          <w:sz w:val="26"/>
          <w:szCs w:val="26"/>
        </w:rPr>
        <w:t>ФОРМА</w:t>
      </w:r>
    </w:p>
    <w:p w:rsidR="00715014" w:rsidRPr="00715014" w:rsidRDefault="00715014" w:rsidP="00715014">
      <w:pPr>
        <w:widowControl w:val="0"/>
        <w:shd w:val="clear" w:color="auto" w:fill="FFFFFF"/>
        <w:autoSpaceDE w:val="0"/>
        <w:autoSpaceDN w:val="0"/>
        <w:adjustRightInd w:val="0"/>
        <w:ind w:left="6096" w:firstLine="283"/>
        <w:jc w:val="both"/>
        <w:rPr>
          <w:bCs/>
          <w:iCs/>
          <w:color w:val="auto"/>
          <w:sz w:val="26"/>
          <w:szCs w:val="26"/>
        </w:rPr>
      </w:pPr>
      <w:r w:rsidRPr="00715014">
        <w:rPr>
          <w:bCs/>
          <w:iCs/>
          <w:color w:val="auto"/>
          <w:spacing w:val="-14"/>
          <w:sz w:val="26"/>
          <w:szCs w:val="26"/>
        </w:rPr>
        <w:t>Приложение № 2</w:t>
      </w:r>
    </w:p>
    <w:p w:rsidR="00715014" w:rsidRPr="00715014" w:rsidRDefault="00715014" w:rsidP="00715014">
      <w:pPr>
        <w:widowControl w:val="0"/>
        <w:shd w:val="clear" w:color="auto" w:fill="FFFFFF"/>
        <w:autoSpaceDE w:val="0"/>
        <w:autoSpaceDN w:val="0"/>
        <w:adjustRightInd w:val="0"/>
        <w:ind w:left="6096" w:firstLine="283"/>
        <w:jc w:val="both"/>
        <w:rPr>
          <w:bCs/>
          <w:iCs/>
          <w:color w:val="auto"/>
          <w:spacing w:val="-14"/>
          <w:sz w:val="26"/>
          <w:szCs w:val="26"/>
        </w:rPr>
      </w:pPr>
      <w:r w:rsidRPr="00715014">
        <w:rPr>
          <w:bCs/>
          <w:iCs/>
          <w:color w:val="auto"/>
          <w:spacing w:val="-11"/>
          <w:sz w:val="26"/>
          <w:szCs w:val="26"/>
        </w:rPr>
        <w:t xml:space="preserve">к </w:t>
      </w:r>
      <w:r w:rsidRPr="00715014">
        <w:rPr>
          <w:bCs/>
          <w:iCs/>
          <w:color w:val="auto"/>
          <w:spacing w:val="-14"/>
          <w:sz w:val="26"/>
          <w:szCs w:val="26"/>
        </w:rPr>
        <w:t>Договору № _________</w:t>
      </w:r>
    </w:p>
    <w:p w:rsidR="00715014" w:rsidRPr="00715014" w:rsidRDefault="00715014" w:rsidP="00715014">
      <w:pPr>
        <w:widowControl w:val="0"/>
        <w:shd w:val="clear" w:color="auto" w:fill="FFFFFF"/>
        <w:autoSpaceDE w:val="0"/>
        <w:autoSpaceDN w:val="0"/>
        <w:adjustRightInd w:val="0"/>
        <w:ind w:left="6096" w:firstLine="283"/>
        <w:jc w:val="both"/>
        <w:rPr>
          <w:bCs/>
          <w:iCs/>
          <w:color w:val="auto"/>
          <w:sz w:val="26"/>
          <w:szCs w:val="26"/>
        </w:rPr>
      </w:pPr>
      <w:r w:rsidRPr="00715014">
        <w:rPr>
          <w:bCs/>
          <w:iCs/>
          <w:color w:val="auto"/>
          <w:spacing w:val="-14"/>
          <w:sz w:val="26"/>
          <w:szCs w:val="26"/>
        </w:rPr>
        <w:t xml:space="preserve">от </w:t>
      </w:r>
      <w:r w:rsidRPr="00715014">
        <w:rPr>
          <w:bCs/>
          <w:iCs/>
          <w:color w:val="auto"/>
          <w:sz w:val="26"/>
          <w:szCs w:val="26"/>
        </w:rPr>
        <w:t>«____» _________20__ г.</w:t>
      </w:r>
    </w:p>
    <w:p w:rsidR="00715014" w:rsidRPr="00715014" w:rsidRDefault="00715014" w:rsidP="00715014">
      <w:pPr>
        <w:widowControl w:val="0"/>
        <w:shd w:val="clear" w:color="auto" w:fill="FFFFFF"/>
        <w:autoSpaceDE w:val="0"/>
        <w:autoSpaceDN w:val="0"/>
        <w:adjustRightInd w:val="0"/>
        <w:jc w:val="both"/>
        <w:rPr>
          <w:bCs/>
          <w:iCs/>
          <w:color w:val="auto"/>
          <w:sz w:val="26"/>
          <w:szCs w:val="26"/>
        </w:rPr>
      </w:pPr>
    </w:p>
    <w:p w:rsidR="00715014" w:rsidRPr="00715014" w:rsidRDefault="00715014" w:rsidP="00715014">
      <w:pPr>
        <w:widowControl w:val="0"/>
        <w:shd w:val="clear" w:color="auto" w:fill="FFFFFF"/>
        <w:autoSpaceDE w:val="0"/>
        <w:autoSpaceDN w:val="0"/>
        <w:adjustRightInd w:val="0"/>
        <w:jc w:val="both"/>
        <w:rPr>
          <w:bCs/>
          <w:iCs/>
          <w:color w:val="auto"/>
          <w:sz w:val="26"/>
          <w:szCs w:val="26"/>
        </w:rPr>
      </w:pPr>
    </w:p>
    <w:p w:rsidR="00715014" w:rsidRPr="00715014" w:rsidRDefault="00715014" w:rsidP="00715014">
      <w:pPr>
        <w:widowControl w:val="0"/>
        <w:shd w:val="clear" w:color="auto" w:fill="FFFFFF"/>
        <w:autoSpaceDE w:val="0"/>
        <w:autoSpaceDN w:val="0"/>
        <w:adjustRightInd w:val="0"/>
        <w:jc w:val="both"/>
        <w:rPr>
          <w:bCs/>
          <w:iCs/>
          <w:color w:val="auto"/>
          <w:sz w:val="26"/>
          <w:szCs w:val="26"/>
        </w:rPr>
      </w:pPr>
    </w:p>
    <w:p w:rsidR="00715014" w:rsidRPr="00715014" w:rsidRDefault="00715014" w:rsidP="00715014">
      <w:pPr>
        <w:widowControl w:val="0"/>
        <w:shd w:val="clear" w:color="auto" w:fill="FFFFFF"/>
        <w:autoSpaceDE w:val="0"/>
        <w:autoSpaceDN w:val="0"/>
        <w:adjustRightInd w:val="0"/>
        <w:jc w:val="center"/>
        <w:rPr>
          <w:b/>
          <w:bCs/>
          <w:iCs/>
          <w:color w:val="auto"/>
          <w:sz w:val="26"/>
          <w:szCs w:val="26"/>
        </w:rPr>
      </w:pPr>
      <w:r w:rsidRPr="00715014">
        <w:rPr>
          <w:b/>
          <w:bCs/>
          <w:iCs/>
          <w:color w:val="auto"/>
          <w:sz w:val="26"/>
          <w:szCs w:val="26"/>
        </w:rPr>
        <w:t>Спецификация №____ от «___» _____________ 20__г.</w:t>
      </w:r>
    </w:p>
    <w:p w:rsidR="00715014" w:rsidRPr="00715014" w:rsidRDefault="00715014" w:rsidP="00715014">
      <w:pPr>
        <w:widowControl w:val="0"/>
        <w:shd w:val="clear" w:color="auto" w:fill="FFFFFF"/>
        <w:autoSpaceDE w:val="0"/>
        <w:autoSpaceDN w:val="0"/>
        <w:adjustRightInd w:val="0"/>
        <w:jc w:val="center"/>
        <w:rPr>
          <w:bCs/>
          <w:iCs/>
          <w:color w:val="auto"/>
          <w:sz w:val="26"/>
          <w:szCs w:val="26"/>
        </w:rPr>
      </w:pPr>
    </w:p>
    <w:p w:rsidR="00715014" w:rsidRPr="00715014" w:rsidRDefault="00715014" w:rsidP="00715014">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715014" w:rsidRPr="00715014" w:rsidTr="000D20D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w:t>
            </w:r>
          </w:p>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Цена без НДС,</w:t>
            </w:r>
          </w:p>
          <w:p w:rsidR="00715014" w:rsidRPr="00715014" w:rsidRDefault="00715014" w:rsidP="00715014">
            <w:pPr>
              <w:widowControl w:val="0"/>
              <w:autoSpaceDE w:val="0"/>
              <w:autoSpaceDN w:val="0"/>
              <w:adjustRightInd w:val="0"/>
              <w:jc w:val="center"/>
              <w:rPr>
                <w:bCs/>
                <w:color w:val="auto"/>
                <w:sz w:val="26"/>
                <w:szCs w:val="26"/>
              </w:rPr>
            </w:pPr>
            <w:r w:rsidRPr="00715014">
              <w:rPr>
                <w:bCs/>
                <w:color w:val="auto"/>
                <w:sz w:val="26"/>
                <w:szCs w:val="26"/>
              </w:rPr>
              <w:t>руб.</w:t>
            </w:r>
          </w:p>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bCs/>
                <w:color w:val="auto"/>
                <w:sz w:val="26"/>
                <w:szCs w:val="26"/>
              </w:rPr>
            </w:pPr>
            <w:r w:rsidRPr="00715014">
              <w:rPr>
                <w:bCs/>
                <w:color w:val="auto"/>
                <w:sz w:val="26"/>
                <w:szCs w:val="26"/>
              </w:rPr>
              <w:t>Срок/период поставки</w:t>
            </w:r>
          </w:p>
          <w:p w:rsidR="00715014" w:rsidRPr="00715014" w:rsidRDefault="00715014" w:rsidP="00715014">
            <w:pPr>
              <w:widowControl w:val="0"/>
              <w:autoSpaceDE w:val="0"/>
              <w:autoSpaceDN w:val="0"/>
              <w:adjustRightInd w:val="0"/>
              <w:jc w:val="center"/>
              <w:rPr>
                <w:rFonts w:eastAsia="Calibri"/>
                <w:bCs/>
                <w:color w:val="auto"/>
                <w:sz w:val="26"/>
                <w:szCs w:val="26"/>
              </w:rPr>
            </w:pPr>
            <w:proofErr w:type="spellStart"/>
            <w:r w:rsidRPr="00715014">
              <w:rPr>
                <w:bCs/>
                <w:color w:val="auto"/>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Краткое наименование Грузополучателя</w:t>
            </w:r>
          </w:p>
        </w:tc>
      </w:tr>
      <w:tr w:rsidR="00715014" w:rsidRPr="00715014" w:rsidTr="000D20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shd w:val="clear" w:color="auto" w:fill="FFFFFF"/>
              <w:autoSpaceDE w:val="0"/>
              <w:autoSpaceDN w:val="0"/>
              <w:adjustRightInd w:val="0"/>
              <w:jc w:val="center"/>
              <w:rPr>
                <w:rFonts w:eastAsia="Calibri"/>
                <w:bCs/>
                <w:color w:val="auto"/>
                <w:sz w:val="26"/>
                <w:szCs w:val="26"/>
              </w:rPr>
            </w:pPr>
            <w:r w:rsidRPr="00715014">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11</w:t>
            </w:r>
          </w:p>
        </w:tc>
      </w:tr>
      <w:tr w:rsidR="00715014" w:rsidRPr="00715014" w:rsidTr="000D20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r>
      <w:tr w:rsidR="00715014" w:rsidRPr="00715014" w:rsidTr="000D20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r>
      <w:tr w:rsidR="00715014" w:rsidRPr="00715014" w:rsidTr="000D20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r>
      <w:tr w:rsidR="00715014" w:rsidRPr="00715014" w:rsidTr="000D20D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shd w:val="clear" w:color="auto" w:fill="FFFFFF"/>
              <w:autoSpaceDE w:val="0"/>
              <w:autoSpaceDN w:val="0"/>
              <w:adjustRightInd w:val="0"/>
              <w:jc w:val="center"/>
              <w:rPr>
                <w:rFonts w:eastAsia="Calibri"/>
                <w:bCs/>
                <w:color w:val="auto"/>
                <w:sz w:val="26"/>
                <w:szCs w:val="26"/>
              </w:rPr>
            </w:pPr>
            <w:r w:rsidRPr="00715014">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15014" w:rsidRPr="00715014" w:rsidRDefault="00715014" w:rsidP="00715014">
            <w:pPr>
              <w:widowControl w:val="0"/>
              <w:autoSpaceDE w:val="0"/>
              <w:autoSpaceDN w:val="0"/>
              <w:adjustRightInd w:val="0"/>
              <w:jc w:val="center"/>
              <w:rPr>
                <w:rFonts w:eastAsia="Calibri"/>
                <w:bCs/>
                <w:color w:val="auto"/>
                <w:sz w:val="26"/>
                <w:szCs w:val="26"/>
              </w:rPr>
            </w:pPr>
            <w:r w:rsidRPr="00715014">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15014" w:rsidRPr="00715014" w:rsidRDefault="00715014" w:rsidP="00715014">
            <w:pPr>
              <w:widowControl w:val="0"/>
              <w:autoSpaceDE w:val="0"/>
              <w:autoSpaceDN w:val="0"/>
              <w:adjustRightInd w:val="0"/>
              <w:jc w:val="center"/>
              <w:rPr>
                <w:rFonts w:eastAsia="Calibri"/>
                <w:bCs/>
                <w:color w:val="auto"/>
                <w:sz w:val="26"/>
                <w:szCs w:val="26"/>
              </w:rPr>
            </w:pPr>
          </w:p>
        </w:tc>
      </w:tr>
    </w:tbl>
    <w:p w:rsidR="00715014" w:rsidRPr="00715014" w:rsidRDefault="00715014" w:rsidP="00715014">
      <w:pPr>
        <w:widowControl w:val="0"/>
        <w:autoSpaceDE w:val="0"/>
        <w:autoSpaceDN w:val="0"/>
        <w:adjustRightInd w:val="0"/>
        <w:rPr>
          <w:rFonts w:eastAsia="Calibri"/>
          <w:bCs/>
          <w:color w:val="auto"/>
          <w:sz w:val="26"/>
          <w:szCs w:val="26"/>
        </w:rPr>
      </w:pP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Стоимость Товара:</w:t>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t>прописью</w:t>
      </w:r>
    </w:p>
    <w:p w:rsidR="00715014" w:rsidRPr="00715014" w:rsidRDefault="00715014" w:rsidP="00715014">
      <w:pPr>
        <w:widowControl w:val="0"/>
        <w:autoSpaceDE w:val="0"/>
        <w:autoSpaceDN w:val="0"/>
        <w:adjustRightInd w:val="0"/>
        <w:rPr>
          <w:bCs/>
          <w:color w:val="auto"/>
          <w:sz w:val="26"/>
          <w:szCs w:val="26"/>
        </w:rPr>
      </w:pP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rPr>
        <w:t>в т.ч. НДС</w:t>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r>
      <w:r w:rsidRPr="00715014">
        <w:rPr>
          <w:bCs/>
          <w:color w:val="auto"/>
          <w:sz w:val="26"/>
          <w:szCs w:val="26"/>
        </w:rPr>
        <w:tab/>
        <w:t>прописью</w:t>
      </w:r>
    </w:p>
    <w:p w:rsidR="00715014" w:rsidRPr="00715014" w:rsidRDefault="00715014" w:rsidP="00715014">
      <w:pPr>
        <w:widowControl w:val="0"/>
        <w:autoSpaceDE w:val="0"/>
        <w:autoSpaceDN w:val="0"/>
        <w:adjustRightInd w:val="0"/>
        <w:rPr>
          <w:bCs/>
          <w:color w:val="auto"/>
          <w:sz w:val="26"/>
          <w:szCs w:val="26"/>
        </w:rPr>
      </w:pPr>
      <w:r w:rsidRPr="00715014">
        <w:rPr>
          <w:bCs/>
          <w:color w:val="auto"/>
          <w:sz w:val="26"/>
          <w:szCs w:val="26"/>
          <w:u w:val="single"/>
        </w:rPr>
        <w:t>Условия доставки</w:t>
      </w:r>
      <w:r w:rsidRPr="00715014">
        <w:rPr>
          <w:bCs/>
          <w:color w:val="auto"/>
          <w:sz w:val="26"/>
          <w:szCs w:val="26"/>
        </w:rPr>
        <w:t xml:space="preserve">: </w:t>
      </w:r>
    </w:p>
    <w:p w:rsidR="00715014" w:rsidRPr="00715014" w:rsidRDefault="00715014" w:rsidP="00715014">
      <w:pPr>
        <w:widowControl w:val="0"/>
        <w:autoSpaceDE w:val="0"/>
        <w:autoSpaceDN w:val="0"/>
        <w:adjustRightInd w:val="0"/>
        <w:rPr>
          <w:bCs/>
          <w:i/>
          <w:color w:val="auto"/>
          <w:sz w:val="26"/>
          <w:szCs w:val="26"/>
        </w:rPr>
      </w:pPr>
      <w:r w:rsidRPr="00715014">
        <w:rPr>
          <w:bCs/>
          <w:i/>
          <w:color w:val="auto"/>
          <w:sz w:val="26"/>
          <w:szCs w:val="26"/>
        </w:rPr>
        <w:t>Сроки поставки________________:</w:t>
      </w:r>
    </w:p>
    <w:p w:rsidR="00715014" w:rsidRPr="00715014" w:rsidRDefault="00715014" w:rsidP="00715014">
      <w:pPr>
        <w:widowControl w:val="0"/>
        <w:shd w:val="clear" w:color="auto" w:fill="FFFFFF"/>
        <w:autoSpaceDE w:val="0"/>
        <w:autoSpaceDN w:val="0"/>
        <w:adjustRightInd w:val="0"/>
        <w:jc w:val="both"/>
        <w:rPr>
          <w:bCs/>
          <w:i/>
          <w:iCs/>
          <w:color w:val="auto"/>
          <w:spacing w:val="-1"/>
          <w:sz w:val="26"/>
          <w:szCs w:val="26"/>
        </w:rPr>
      </w:pPr>
    </w:p>
    <w:p w:rsidR="00715014" w:rsidRPr="00715014" w:rsidRDefault="00715014" w:rsidP="00715014">
      <w:pPr>
        <w:widowControl w:val="0"/>
        <w:shd w:val="clear" w:color="auto" w:fill="FFFFFF"/>
        <w:autoSpaceDE w:val="0"/>
        <w:autoSpaceDN w:val="0"/>
        <w:adjustRightInd w:val="0"/>
        <w:jc w:val="both"/>
        <w:rPr>
          <w:bCs/>
          <w:iCs/>
          <w:color w:val="auto"/>
          <w:sz w:val="26"/>
          <w:szCs w:val="26"/>
        </w:rPr>
      </w:pPr>
    </w:p>
    <w:p w:rsidR="00715014" w:rsidRPr="00715014" w:rsidRDefault="00715014" w:rsidP="00715014">
      <w:pPr>
        <w:widowControl w:val="0"/>
        <w:shd w:val="clear" w:color="auto" w:fill="FFFFFF"/>
        <w:autoSpaceDE w:val="0"/>
        <w:autoSpaceDN w:val="0"/>
        <w:adjustRightInd w:val="0"/>
        <w:jc w:val="both"/>
        <w:rPr>
          <w:bCs/>
          <w:iCs/>
          <w:color w:val="auto"/>
          <w:sz w:val="26"/>
          <w:szCs w:val="26"/>
        </w:rPr>
      </w:pPr>
      <w:r w:rsidRPr="00715014">
        <w:rPr>
          <w:bCs/>
          <w:iCs/>
          <w:color w:val="auto"/>
          <w:sz w:val="26"/>
          <w:szCs w:val="26"/>
        </w:rPr>
        <w:t>Стоимость доставки:</w:t>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t>прописью</w:t>
      </w:r>
    </w:p>
    <w:p w:rsidR="00715014" w:rsidRPr="00715014" w:rsidRDefault="00715014" w:rsidP="00715014">
      <w:pPr>
        <w:widowControl w:val="0"/>
        <w:shd w:val="clear" w:color="auto" w:fill="FFFFFF"/>
        <w:autoSpaceDE w:val="0"/>
        <w:autoSpaceDN w:val="0"/>
        <w:adjustRightInd w:val="0"/>
        <w:jc w:val="both"/>
        <w:rPr>
          <w:bCs/>
          <w:iCs/>
          <w:color w:val="auto"/>
          <w:sz w:val="26"/>
          <w:szCs w:val="26"/>
        </w:rPr>
      </w:pPr>
    </w:p>
    <w:p w:rsidR="00715014" w:rsidRPr="00715014" w:rsidRDefault="00715014" w:rsidP="00715014">
      <w:pPr>
        <w:widowControl w:val="0"/>
        <w:shd w:val="clear" w:color="auto" w:fill="FFFFFF"/>
        <w:autoSpaceDE w:val="0"/>
        <w:autoSpaceDN w:val="0"/>
        <w:adjustRightInd w:val="0"/>
        <w:jc w:val="both"/>
        <w:rPr>
          <w:bCs/>
          <w:iCs/>
          <w:color w:val="auto"/>
          <w:sz w:val="26"/>
          <w:szCs w:val="26"/>
        </w:rPr>
      </w:pPr>
      <w:r w:rsidRPr="00715014">
        <w:rPr>
          <w:bCs/>
          <w:iCs/>
          <w:color w:val="auto"/>
          <w:sz w:val="26"/>
          <w:szCs w:val="26"/>
        </w:rPr>
        <w:t>в т.ч. НДС:</w:t>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t>прописью</w:t>
      </w:r>
    </w:p>
    <w:p w:rsidR="00715014" w:rsidRPr="00715014" w:rsidRDefault="00715014" w:rsidP="00715014">
      <w:pPr>
        <w:widowControl w:val="0"/>
        <w:shd w:val="clear" w:color="auto" w:fill="FFFFFF"/>
        <w:autoSpaceDE w:val="0"/>
        <w:autoSpaceDN w:val="0"/>
        <w:adjustRightInd w:val="0"/>
        <w:jc w:val="both"/>
        <w:rPr>
          <w:bCs/>
          <w:iCs/>
          <w:color w:val="auto"/>
          <w:sz w:val="26"/>
          <w:szCs w:val="26"/>
        </w:rPr>
      </w:pPr>
    </w:p>
    <w:p w:rsidR="00715014" w:rsidRPr="00715014" w:rsidRDefault="00715014" w:rsidP="00715014">
      <w:pPr>
        <w:widowControl w:val="0"/>
        <w:shd w:val="clear" w:color="auto" w:fill="FFFFFF"/>
        <w:tabs>
          <w:tab w:val="left" w:pos="4858"/>
        </w:tabs>
        <w:autoSpaceDE w:val="0"/>
        <w:autoSpaceDN w:val="0"/>
        <w:adjustRightInd w:val="0"/>
        <w:jc w:val="both"/>
        <w:rPr>
          <w:bCs/>
          <w:iCs/>
          <w:color w:val="auto"/>
          <w:spacing w:val="-4"/>
          <w:sz w:val="26"/>
          <w:szCs w:val="26"/>
        </w:rPr>
      </w:pPr>
    </w:p>
    <w:p w:rsidR="00715014" w:rsidRPr="00715014" w:rsidRDefault="00715014" w:rsidP="00715014">
      <w:pPr>
        <w:widowControl w:val="0"/>
        <w:shd w:val="clear" w:color="auto" w:fill="FFFFFF"/>
        <w:tabs>
          <w:tab w:val="left" w:pos="4858"/>
        </w:tabs>
        <w:autoSpaceDE w:val="0"/>
        <w:autoSpaceDN w:val="0"/>
        <w:adjustRightInd w:val="0"/>
        <w:jc w:val="both"/>
        <w:rPr>
          <w:bCs/>
          <w:iCs/>
          <w:color w:val="auto"/>
          <w:spacing w:val="-4"/>
          <w:sz w:val="26"/>
          <w:szCs w:val="26"/>
        </w:rPr>
      </w:pPr>
    </w:p>
    <w:p w:rsidR="00715014" w:rsidRPr="00715014" w:rsidRDefault="00715014" w:rsidP="00715014">
      <w:pPr>
        <w:widowControl w:val="0"/>
        <w:shd w:val="clear" w:color="auto" w:fill="FFFFFF"/>
        <w:autoSpaceDE w:val="0"/>
        <w:autoSpaceDN w:val="0"/>
        <w:adjustRightInd w:val="0"/>
        <w:ind w:right="125"/>
        <w:jc w:val="both"/>
        <w:rPr>
          <w:b/>
          <w:bCs/>
          <w:iCs/>
          <w:color w:val="auto"/>
          <w:sz w:val="26"/>
          <w:szCs w:val="26"/>
        </w:rPr>
      </w:pPr>
      <w:r w:rsidRPr="00715014">
        <w:rPr>
          <w:b/>
          <w:bCs/>
          <w:iCs/>
          <w:color w:val="auto"/>
          <w:sz w:val="26"/>
          <w:szCs w:val="26"/>
        </w:rPr>
        <w:t>От Покупателя</w:t>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r>
      <w:r w:rsidRPr="00715014">
        <w:rPr>
          <w:b/>
          <w:bCs/>
          <w:iCs/>
          <w:color w:val="auto"/>
          <w:sz w:val="26"/>
          <w:szCs w:val="26"/>
        </w:rPr>
        <w:tab/>
        <w:t>От Поставщика</w:t>
      </w:r>
    </w:p>
    <w:p w:rsidR="00715014" w:rsidRPr="00715014" w:rsidRDefault="00715014" w:rsidP="00715014">
      <w:pPr>
        <w:widowControl w:val="0"/>
        <w:shd w:val="clear" w:color="auto" w:fill="FFFFFF"/>
        <w:autoSpaceDE w:val="0"/>
        <w:autoSpaceDN w:val="0"/>
        <w:adjustRightInd w:val="0"/>
        <w:ind w:right="125"/>
        <w:jc w:val="both"/>
        <w:rPr>
          <w:bCs/>
          <w:iCs/>
          <w:color w:val="auto"/>
          <w:sz w:val="26"/>
          <w:szCs w:val="26"/>
        </w:rPr>
      </w:pPr>
    </w:p>
    <w:p w:rsidR="00715014" w:rsidRPr="00715014" w:rsidRDefault="00715014" w:rsidP="00715014">
      <w:pPr>
        <w:widowControl w:val="0"/>
        <w:shd w:val="clear" w:color="auto" w:fill="FFFFFF"/>
        <w:autoSpaceDE w:val="0"/>
        <w:autoSpaceDN w:val="0"/>
        <w:adjustRightInd w:val="0"/>
        <w:ind w:right="125"/>
        <w:jc w:val="both"/>
        <w:rPr>
          <w:bCs/>
          <w:iCs/>
          <w:color w:val="auto"/>
          <w:sz w:val="26"/>
          <w:szCs w:val="26"/>
        </w:rPr>
      </w:pPr>
    </w:p>
    <w:p w:rsidR="00715014" w:rsidRPr="00715014" w:rsidRDefault="00715014" w:rsidP="00715014">
      <w:pPr>
        <w:widowControl w:val="0"/>
        <w:shd w:val="clear" w:color="auto" w:fill="FFFFFF"/>
        <w:autoSpaceDE w:val="0"/>
        <w:autoSpaceDN w:val="0"/>
        <w:adjustRightInd w:val="0"/>
        <w:ind w:right="125"/>
        <w:jc w:val="both"/>
        <w:rPr>
          <w:bCs/>
          <w:iCs/>
          <w:color w:val="auto"/>
          <w:sz w:val="26"/>
          <w:szCs w:val="26"/>
        </w:rPr>
      </w:pPr>
      <w:r w:rsidRPr="00715014">
        <w:rPr>
          <w:bCs/>
          <w:iCs/>
          <w:color w:val="auto"/>
          <w:sz w:val="26"/>
          <w:szCs w:val="26"/>
        </w:rPr>
        <w:t>---------------------</w:t>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r>
      <w:r w:rsidRPr="00715014">
        <w:rPr>
          <w:bCs/>
          <w:iCs/>
          <w:color w:val="auto"/>
          <w:sz w:val="26"/>
          <w:szCs w:val="26"/>
        </w:rPr>
        <w:tab/>
        <w:t xml:space="preserve"> ---------------------</w:t>
      </w:r>
    </w:p>
    <w:p w:rsidR="00715014" w:rsidRPr="00715014" w:rsidRDefault="00715014" w:rsidP="00715014">
      <w:pPr>
        <w:widowControl w:val="0"/>
        <w:shd w:val="clear" w:color="auto" w:fill="FFFFFF"/>
        <w:autoSpaceDE w:val="0"/>
        <w:autoSpaceDN w:val="0"/>
        <w:adjustRightInd w:val="0"/>
        <w:ind w:right="125"/>
        <w:jc w:val="both"/>
        <w:rPr>
          <w:bCs/>
          <w:iCs/>
          <w:color w:val="auto"/>
          <w:sz w:val="26"/>
          <w:szCs w:val="26"/>
        </w:rPr>
      </w:pPr>
    </w:p>
    <w:p w:rsidR="00715014" w:rsidRPr="00715014" w:rsidRDefault="00715014" w:rsidP="00715014">
      <w:pPr>
        <w:jc w:val="both"/>
        <w:rPr>
          <w:color w:val="auto"/>
          <w:sz w:val="26"/>
          <w:szCs w:val="26"/>
        </w:rPr>
      </w:pPr>
    </w:p>
    <w:p w:rsidR="00715014" w:rsidRPr="00715014" w:rsidRDefault="00715014" w:rsidP="00715014">
      <w:pPr>
        <w:jc w:val="both"/>
        <w:rPr>
          <w:color w:val="auto"/>
          <w:sz w:val="26"/>
          <w:szCs w:val="26"/>
        </w:rPr>
      </w:pPr>
    </w:p>
    <w:p w:rsidR="00715014" w:rsidRPr="00715014" w:rsidRDefault="00715014" w:rsidP="00715014">
      <w:pPr>
        <w:jc w:val="both"/>
        <w:rPr>
          <w:color w:val="auto"/>
          <w:sz w:val="26"/>
          <w:szCs w:val="26"/>
        </w:rPr>
      </w:pPr>
    </w:p>
    <w:p w:rsidR="00715014" w:rsidRPr="00715014" w:rsidRDefault="00715014" w:rsidP="00715014">
      <w:pPr>
        <w:jc w:val="both"/>
        <w:rPr>
          <w:color w:val="auto"/>
          <w:sz w:val="26"/>
          <w:szCs w:val="26"/>
        </w:rPr>
      </w:pPr>
    </w:p>
    <w:p w:rsidR="00715014" w:rsidRPr="00715014" w:rsidRDefault="00715014" w:rsidP="00715014">
      <w:pPr>
        <w:widowControl w:val="0"/>
        <w:shd w:val="clear" w:color="auto" w:fill="FFFFFF"/>
        <w:autoSpaceDE w:val="0"/>
        <w:autoSpaceDN w:val="0"/>
        <w:adjustRightInd w:val="0"/>
        <w:jc w:val="both"/>
        <w:rPr>
          <w:b/>
          <w:color w:val="auto"/>
          <w:sz w:val="26"/>
          <w:szCs w:val="26"/>
        </w:rPr>
      </w:pPr>
    </w:p>
    <w:p w:rsidR="00715014" w:rsidRPr="00715014" w:rsidRDefault="00715014" w:rsidP="00715014">
      <w:pPr>
        <w:widowControl w:val="0"/>
        <w:shd w:val="clear" w:color="auto" w:fill="FFFFFF"/>
        <w:autoSpaceDE w:val="0"/>
        <w:autoSpaceDN w:val="0"/>
        <w:adjustRightInd w:val="0"/>
        <w:jc w:val="both"/>
        <w:rPr>
          <w:b/>
          <w:color w:val="auto"/>
          <w:sz w:val="26"/>
          <w:szCs w:val="26"/>
        </w:rPr>
      </w:pPr>
    </w:p>
    <w:p w:rsidR="00715014" w:rsidRPr="00715014" w:rsidRDefault="00715014" w:rsidP="00715014">
      <w:pPr>
        <w:widowControl w:val="0"/>
        <w:shd w:val="clear" w:color="auto" w:fill="FFFFFF"/>
        <w:autoSpaceDE w:val="0"/>
        <w:autoSpaceDN w:val="0"/>
        <w:adjustRightInd w:val="0"/>
        <w:jc w:val="both"/>
        <w:rPr>
          <w:b/>
          <w:color w:val="auto"/>
          <w:sz w:val="26"/>
          <w:szCs w:val="26"/>
        </w:rPr>
      </w:pPr>
    </w:p>
    <w:p w:rsidR="00715014" w:rsidRPr="00715014" w:rsidRDefault="00715014" w:rsidP="00715014">
      <w:pPr>
        <w:widowControl w:val="0"/>
        <w:shd w:val="clear" w:color="auto" w:fill="FFFFFF"/>
        <w:autoSpaceDE w:val="0"/>
        <w:autoSpaceDN w:val="0"/>
        <w:adjustRightInd w:val="0"/>
        <w:jc w:val="both"/>
        <w:rPr>
          <w:b/>
          <w:color w:val="auto"/>
          <w:sz w:val="26"/>
          <w:szCs w:val="26"/>
        </w:rPr>
      </w:pPr>
    </w:p>
    <w:p w:rsidR="00715014" w:rsidRPr="00715014" w:rsidRDefault="00715014" w:rsidP="00715014">
      <w:pPr>
        <w:widowControl w:val="0"/>
        <w:shd w:val="clear" w:color="auto" w:fill="FFFFFF"/>
        <w:autoSpaceDE w:val="0"/>
        <w:autoSpaceDN w:val="0"/>
        <w:adjustRightInd w:val="0"/>
        <w:ind w:left="5664" w:firstLine="708"/>
        <w:jc w:val="both"/>
        <w:rPr>
          <w:bCs/>
          <w:iCs/>
          <w:color w:val="auto"/>
          <w:sz w:val="26"/>
          <w:szCs w:val="26"/>
        </w:rPr>
      </w:pPr>
      <w:r w:rsidRPr="00715014">
        <w:rPr>
          <w:b/>
          <w:color w:val="auto"/>
          <w:sz w:val="26"/>
          <w:szCs w:val="26"/>
        </w:rPr>
        <w:br w:type="column"/>
      </w:r>
      <w:r w:rsidRPr="00715014">
        <w:rPr>
          <w:bCs/>
          <w:iCs/>
          <w:color w:val="auto"/>
          <w:spacing w:val="-14"/>
          <w:sz w:val="26"/>
          <w:szCs w:val="26"/>
        </w:rPr>
        <w:t>Приложение № 3</w:t>
      </w:r>
    </w:p>
    <w:p w:rsidR="00715014" w:rsidRPr="00715014" w:rsidRDefault="00715014" w:rsidP="00715014">
      <w:pPr>
        <w:widowControl w:val="0"/>
        <w:shd w:val="clear" w:color="auto" w:fill="FFFFFF"/>
        <w:autoSpaceDE w:val="0"/>
        <w:autoSpaceDN w:val="0"/>
        <w:adjustRightInd w:val="0"/>
        <w:ind w:left="5664" w:firstLine="708"/>
        <w:jc w:val="both"/>
        <w:rPr>
          <w:bCs/>
          <w:iCs/>
          <w:color w:val="auto"/>
          <w:spacing w:val="-14"/>
          <w:sz w:val="26"/>
          <w:szCs w:val="26"/>
        </w:rPr>
      </w:pPr>
      <w:r w:rsidRPr="00715014">
        <w:rPr>
          <w:bCs/>
          <w:iCs/>
          <w:color w:val="auto"/>
          <w:spacing w:val="-11"/>
          <w:sz w:val="26"/>
          <w:szCs w:val="26"/>
        </w:rPr>
        <w:t xml:space="preserve">к </w:t>
      </w:r>
      <w:r w:rsidRPr="00715014">
        <w:rPr>
          <w:bCs/>
          <w:iCs/>
          <w:color w:val="auto"/>
          <w:spacing w:val="-14"/>
          <w:sz w:val="26"/>
          <w:szCs w:val="26"/>
        </w:rPr>
        <w:t>Договору № _________ от</w:t>
      </w:r>
    </w:p>
    <w:p w:rsidR="00715014" w:rsidRPr="00715014" w:rsidRDefault="00715014" w:rsidP="00715014">
      <w:pPr>
        <w:widowControl w:val="0"/>
        <w:shd w:val="clear" w:color="auto" w:fill="FFFFFF"/>
        <w:autoSpaceDE w:val="0"/>
        <w:autoSpaceDN w:val="0"/>
        <w:adjustRightInd w:val="0"/>
        <w:ind w:left="5664" w:firstLine="708"/>
        <w:jc w:val="both"/>
        <w:rPr>
          <w:color w:val="auto"/>
          <w:sz w:val="26"/>
          <w:szCs w:val="26"/>
        </w:rPr>
      </w:pPr>
      <w:r w:rsidRPr="00715014">
        <w:rPr>
          <w:bCs/>
          <w:iCs/>
          <w:color w:val="auto"/>
          <w:spacing w:val="-14"/>
          <w:sz w:val="26"/>
          <w:szCs w:val="26"/>
        </w:rPr>
        <w:t xml:space="preserve"> </w:t>
      </w:r>
      <w:r w:rsidRPr="00715014">
        <w:rPr>
          <w:bCs/>
          <w:iCs/>
          <w:color w:val="auto"/>
          <w:sz w:val="26"/>
          <w:szCs w:val="26"/>
        </w:rPr>
        <w:t>«__» ______ 20__ г.</w:t>
      </w:r>
    </w:p>
    <w:tbl>
      <w:tblPr>
        <w:tblW w:w="9750" w:type="dxa"/>
        <w:tblLayout w:type="fixed"/>
        <w:tblLook w:val="04A0"/>
      </w:tblPr>
      <w:tblGrid>
        <w:gridCol w:w="6050"/>
        <w:gridCol w:w="3700"/>
      </w:tblGrid>
      <w:tr w:rsidR="00715014" w:rsidRPr="00715014" w:rsidTr="000D20D2">
        <w:trPr>
          <w:cantSplit/>
        </w:trPr>
        <w:tc>
          <w:tcPr>
            <w:tcW w:w="6050" w:type="dxa"/>
            <w:hideMark/>
          </w:tcPr>
          <w:p w:rsidR="00715014" w:rsidRPr="00715014" w:rsidRDefault="00715014" w:rsidP="00715014">
            <w:pPr>
              <w:widowControl w:val="0"/>
              <w:autoSpaceDE w:val="0"/>
              <w:autoSpaceDN w:val="0"/>
              <w:adjustRightInd w:val="0"/>
              <w:rPr>
                <w:b/>
                <w:bCs/>
                <w:color w:val="auto"/>
                <w:sz w:val="26"/>
                <w:szCs w:val="26"/>
              </w:rPr>
            </w:pPr>
            <w:r w:rsidRPr="00715014">
              <w:rPr>
                <w:b/>
                <w:bCs/>
                <w:color w:val="auto"/>
                <w:sz w:val="26"/>
                <w:szCs w:val="26"/>
              </w:rPr>
              <w:br w:type="column"/>
            </w:r>
          </w:p>
        </w:tc>
        <w:tc>
          <w:tcPr>
            <w:tcW w:w="3700" w:type="dxa"/>
          </w:tcPr>
          <w:p w:rsidR="00715014" w:rsidRPr="00715014" w:rsidRDefault="00715014" w:rsidP="00715014">
            <w:pPr>
              <w:widowControl w:val="0"/>
              <w:autoSpaceDE w:val="0"/>
              <w:autoSpaceDN w:val="0"/>
              <w:adjustRightInd w:val="0"/>
              <w:rPr>
                <w:b/>
                <w:bCs/>
                <w:color w:val="auto"/>
                <w:sz w:val="26"/>
                <w:szCs w:val="26"/>
              </w:rPr>
            </w:pPr>
          </w:p>
        </w:tc>
      </w:tr>
    </w:tbl>
    <w:p w:rsidR="00715014" w:rsidRPr="00715014" w:rsidRDefault="00715014" w:rsidP="00715014">
      <w:pPr>
        <w:shd w:val="clear" w:color="auto" w:fill="FFFFFF"/>
        <w:tabs>
          <w:tab w:val="left" w:pos="5760"/>
        </w:tabs>
        <w:ind w:left="1291" w:right="768" w:firstLine="709"/>
        <w:jc w:val="both"/>
        <w:rPr>
          <w:color w:val="auto"/>
          <w:sz w:val="26"/>
          <w:szCs w:val="26"/>
        </w:rPr>
      </w:pPr>
    </w:p>
    <w:p w:rsidR="00715014" w:rsidRPr="00715014" w:rsidRDefault="00715014" w:rsidP="00715014">
      <w:pPr>
        <w:shd w:val="clear" w:color="auto" w:fill="FFFFFF"/>
        <w:tabs>
          <w:tab w:val="left" w:pos="5760"/>
        </w:tabs>
        <w:ind w:firstLine="709"/>
        <w:jc w:val="center"/>
        <w:rPr>
          <w:b/>
          <w:color w:val="auto"/>
          <w:sz w:val="26"/>
          <w:szCs w:val="26"/>
        </w:rPr>
      </w:pPr>
      <w:r w:rsidRPr="00715014">
        <w:rPr>
          <w:b/>
          <w:color w:val="auto"/>
          <w:sz w:val="26"/>
          <w:szCs w:val="26"/>
        </w:rPr>
        <w:t>СОГЛАШЕНИЕ</w:t>
      </w:r>
    </w:p>
    <w:p w:rsidR="00715014" w:rsidRPr="00715014" w:rsidRDefault="00715014" w:rsidP="00715014">
      <w:pPr>
        <w:shd w:val="clear" w:color="auto" w:fill="FFFFFF"/>
        <w:tabs>
          <w:tab w:val="left" w:pos="5760"/>
        </w:tabs>
        <w:ind w:firstLine="709"/>
        <w:jc w:val="both"/>
        <w:rPr>
          <w:color w:val="auto"/>
          <w:sz w:val="26"/>
          <w:szCs w:val="26"/>
        </w:rPr>
      </w:pPr>
    </w:p>
    <w:p w:rsidR="00715014" w:rsidRPr="00715014" w:rsidRDefault="00715014" w:rsidP="00715014">
      <w:pPr>
        <w:shd w:val="clear" w:color="auto" w:fill="FFFFFF"/>
        <w:ind w:firstLine="709"/>
        <w:jc w:val="both"/>
        <w:rPr>
          <w:color w:val="auto"/>
          <w:sz w:val="26"/>
          <w:szCs w:val="26"/>
        </w:rPr>
      </w:pPr>
      <w:r w:rsidRPr="00715014">
        <w:rPr>
          <w:bCs/>
          <w:color w:val="auto"/>
          <w:sz w:val="26"/>
          <w:szCs w:val="26"/>
        </w:rPr>
        <w:t>Акционерное Общество «</w:t>
      </w:r>
      <w:proofErr w:type="spellStart"/>
      <w:r w:rsidRPr="00715014">
        <w:rPr>
          <w:bCs/>
          <w:color w:val="auto"/>
          <w:sz w:val="26"/>
          <w:szCs w:val="26"/>
        </w:rPr>
        <w:t>Вагонреммаш</w:t>
      </w:r>
      <w:proofErr w:type="spellEnd"/>
      <w:r w:rsidRPr="00715014">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715014">
        <w:rPr>
          <w:spacing w:val="2"/>
          <w:sz w:val="26"/>
          <w:szCs w:val="26"/>
        </w:rPr>
        <w:t>Поставщик</w:t>
      </w:r>
      <w:r w:rsidRPr="00715014">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715014">
        <w:rPr>
          <w:color w:val="auto"/>
          <w:sz w:val="26"/>
          <w:szCs w:val="26"/>
        </w:rPr>
        <w:t>:</w:t>
      </w:r>
    </w:p>
    <w:p w:rsidR="00715014" w:rsidRPr="00715014" w:rsidRDefault="00715014" w:rsidP="00715014">
      <w:pPr>
        <w:shd w:val="clear" w:color="auto" w:fill="FFFFFF"/>
        <w:ind w:firstLine="709"/>
        <w:jc w:val="both"/>
        <w:rPr>
          <w:color w:val="auto"/>
          <w:sz w:val="26"/>
          <w:szCs w:val="26"/>
        </w:rPr>
      </w:pPr>
    </w:p>
    <w:p w:rsidR="00715014" w:rsidRPr="00715014" w:rsidRDefault="00715014" w:rsidP="00715014">
      <w:pPr>
        <w:shd w:val="clear" w:color="auto" w:fill="FFFFFF"/>
        <w:ind w:firstLine="709"/>
        <w:jc w:val="both"/>
        <w:rPr>
          <w:color w:val="auto"/>
          <w:sz w:val="26"/>
          <w:szCs w:val="26"/>
        </w:rPr>
      </w:pPr>
      <w:r w:rsidRPr="00715014">
        <w:rPr>
          <w:color w:val="auto"/>
          <w:sz w:val="26"/>
          <w:szCs w:val="26"/>
        </w:rPr>
        <w:t>1. Руководствуясь статьей 431.2 ГК РФ, Поставщик заверяет следующее:</w:t>
      </w:r>
    </w:p>
    <w:p w:rsidR="00715014" w:rsidRPr="00715014" w:rsidRDefault="00715014" w:rsidP="00715014">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15014">
        <w:rPr>
          <w:color w:val="auto"/>
          <w:spacing w:val="-2"/>
          <w:sz w:val="26"/>
          <w:szCs w:val="26"/>
        </w:rPr>
        <w:t>он является, надлежащим образом, учрежденным зарегистрированным юридическим лицом;</w:t>
      </w:r>
    </w:p>
    <w:p w:rsidR="00715014" w:rsidRPr="00715014" w:rsidRDefault="00715014" w:rsidP="00715014">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15014">
        <w:rPr>
          <w:color w:val="auto"/>
          <w:spacing w:val="-2"/>
          <w:sz w:val="26"/>
          <w:szCs w:val="26"/>
        </w:rPr>
        <w:t xml:space="preserve"> </w:t>
      </w:r>
      <w:r w:rsidRPr="00715014">
        <w:rPr>
          <w:color w:val="auto"/>
          <w:spacing w:val="-1"/>
          <w:sz w:val="26"/>
          <w:szCs w:val="26"/>
        </w:rPr>
        <w:t xml:space="preserve">исполнительный орган поставщика находится и осуществляет функции управления по месту </w:t>
      </w:r>
      <w:r w:rsidRPr="00715014">
        <w:rPr>
          <w:color w:val="auto"/>
          <w:sz w:val="26"/>
          <w:szCs w:val="26"/>
        </w:rPr>
        <w:t>нахождения (регистрации) юридического лица;</w:t>
      </w:r>
    </w:p>
    <w:p w:rsidR="00715014" w:rsidRPr="00715014" w:rsidRDefault="00715014" w:rsidP="00715014">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15014">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15014" w:rsidRPr="00715014" w:rsidRDefault="00715014" w:rsidP="00715014">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15014">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15014" w:rsidRPr="00715014" w:rsidRDefault="00715014" w:rsidP="00715014">
      <w:pPr>
        <w:shd w:val="clear" w:color="auto" w:fill="FFFFFF"/>
        <w:ind w:firstLine="709"/>
        <w:jc w:val="both"/>
        <w:rPr>
          <w:color w:val="auto"/>
          <w:sz w:val="26"/>
          <w:szCs w:val="26"/>
        </w:rPr>
      </w:pPr>
      <w:r w:rsidRPr="00715014">
        <w:rPr>
          <w:color w:val="auto"/>
          <w:spacing w:val="-1"/>
          <w:sz w:val="26"/>
          <w:szCs w:val="26"/>
        </w:rPr>
        <w:t xml:space="preserve">- лицо, подписывающее (заключающее) Договор от имени и по поручению Поставщика на день </w:t>
      </w:r>
      <w:r w:rsidRPr="00715014">
        <w:rPr>
          <w:color w:val="auto"/>
          <w:spacing w:val="-11"/>
          <w:sz w:val="26"/>
          <w:szCs w:val="26"/>
        </w:rPr>
        <w:t xml:space="preserve">подписания (заключения) имеет все необходимые для такого подписания полномочия и занимает </w:t>
      </w:r>
      <w:r w:rsidRPr="00715014">
        <w:rPr>
          <w:color w:val="auto"/>
          <w:sz w:val="26"/>
          <w:szCs w:val="26"/>
        </w:rPr>
        <w:t>должность, указанную в преамбуле Договора;</w:t>
      </w:r>
    </w:p>
    <w:p w:rsidR="00715014" w:rsidRPr="00715014" w:rsidRDefault="00715014" w:rsidP="00715014">
      <w:pPr>
        <w:shd w:val="clear" w:color="auto" w:fill="FFFFFF"/>
        <w:tabs>
          <w:tab w:val="left" w:pos="264"/>
        </w:tabs>
        <w:ind w:firstLine="709"/>
        <w:jc w:val="both"/>
        <w:rPr>
          <w:color w:val="auto"/>
          <w:sz w:val="26"/>
          <w:szCs w:val="26"/>
        </w:rPr>
      </w:pPr>
      <w:r w:rsidRPr="00715014">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15014">
        <w:rPr>
          <w:color w:val="auto"/>
          <w:spacing w:val="-1"/>
          <w:sz w:val="26"/>
          <w:szCs w:val="26"/>
        </w:rPr>
        <w:t xml:space="preserve">налоговые и иные государственные органы налоговая, статистическая и иная государственная </w:t>
      </w:r>
      <w:r w:rsidRPr="00715014">
        <w:rPr>
          <w:color w:val="auto"/>
          <w:sz w:val="26"/>
          <w:szCs w:val="26"/>
        </w:rPr>
        <w:t>отчетность в соответствии с действующим законодательством Российской Федерации:</w:t>
      </w:r>
    </w:p>
    <w:p w:rsidR="00715014" w:rsidRPr="00715014" w:rsidRDefault="00715014" w:rsidP="00715014">
      <w:pPr>
        <w:shd w:val="clear" w:color="auto" w:fill="FFFFFF"/>
        <w:tabs>
          <w:tab w:val="left" w:pos="264"/>
        </w:tabs>
        <w:ind w:firstLine="709"/>
        <w:jc w:val="both"/>
        <w:rPr>
          <w:color w:val="auto"/>
          <w:sz w:val="26"/>
          <w:szCs w:val="26"/>
        </w:rPr>
      </w:pPr>
      <w:r w:rsidRPr="00715014">
        <w:rPr>
          <w:color w:val="auto"/>
          <w:spacing w:val="-3"/>
          <w:sz w:val="26"/>
          <w:szCs w:val="26"/>
        </w:rPr>
        <w:t>-имеет все необходимые материальные и трудовые ресурсы для выполнения своих обязательств п</w:t>
      </w:r>
      <w:r w:rsidRPr="00715014">
        <w:rPr>
          <w:color w:val="auto"/>
          <w:sz w:val="26"/>
          <w:szCs w:val="26"/>
        </w:rPr>
        <w:t>о Договору;</w:t>
      </w:r>
    </w:p>
    <w:p w:rsidR="00715014" w:rsidRPr="00715014" w:rsidRDefault="00715014" w:rsidP="00715014">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15014">
        <w:rPr>
          <w:color w:val="auto"/>
          <w:sz w:val="26"/>
          <w:szCs w:val="26"/>
        </w:rPr>
        <w:t xml:space="preserve">Товар, поставляемый по Договору, принадлежит Поставщику на праве собственности: </w:t>
      </w:r>
    </w:p>
    <w:p w:rsidR="00715014" w:rsidRPr="00715014" w:rsidRDefault="00715014" w:rsidP="00715014">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15014">
        <w:rPr>
          <w:color w:val="auto"/>
          <w:spacing w:val="-3"/>
          <w:sz w:val="26"/>
          <w:szCs w:val="26"/>
        </w:rPr>
        <w:t xml:space="preserve">-все операции Поставщика по покупке Товара у своих поставщиков, продаже Товара Покупателю </w:t>
      </w:r>
      <w:r w:rsidRPr="00715014">
        <w:rPr>
          <w:color w:val="auto"/>
          <w:spacing w:val="-4"/>
          <w:sz w:val="26"/>
          <w:szCs w:val="26"/>
        </w:rPr>
        <w:t xml:space="preserve">будут полностью отражены в первичной документации Поставщика, в бухгалтерской, налоговой, </w:t>
      </w:r>
      <w:r w:rsidRPr="00715014">
        <w:rPr>
          <w:color w:val="auto"/>
          <w:sz w:val="26"/>
          <w:szCs w:val="26"/>
        </w:rPr>
        <w:t>статистической и любой иной отчетности, обязанность по ведению которой возлагается на Поставщика;</w:t>
      </w:r>
    </w:p>
    <w:p w:rsidR="00715014" w:rsidRPr="00715014" w:rsidRDefault="00715014" w:rsidP="00715014">
      <w:pPr>
        <w:widowControl w:val="0"/>
        <w:numPr>
          <w:ilvl w:val="0"/>
          <w:numId w:val="3"/>
        </w:numPr>
        <w:shd w:val="clear" w:color="auto" w:fill="FFFFFF"/>
        <w:tabs>
          <w:tab w:val="left" w:pos="158"/>
        </w:tabs>
        <w:autoSpaceDE w:val="0"/>
        <w:autoSpaceDN w:val="0"/>
        <w:adjustRightInd w:val="0"/>
        <w:spacing w:after="200" w:line="276" w:lineRule="auto"/>
        <w:jc w:val="both"/>
        <w:rPr>
          <w:color w:val="auto"/>
          <w:sz w:val="26"/>
          <w:szCs w:val="26"/>
        </w:rPr>
      </w:pPr>
      <w:r w:rsidRPr="00715014">
        <w:rPr>
          <w:color w:val="auto"/>
          <w:sz w:val="26"/>
          <w:szCs w:val="26"/>
        </w:rPr>
        <w:t>Поставщик отразит в налоговой отчетности НДС, уплаченный Покупателем Поставщику в составе цены Товара;</w:t>
      </w:r>
    </w:p>
    <w:p w:rsidR="00715014" w:rsidRPr="00715014" w:rsidRDefault="00715014" w:rsidP="00715014">
      <w:pPr>
        <w:shd w:val="clear" w:color="auto" w:fill="FFFFFF"/>
        <w:tabs>
          <w:tab w:val="left" w:pos="288"/>
        </w:tabs>
        <w:ind w:firstLine="709"/>
        <w:jc w:val="both"/>
        <w:rPr>
          <w:color w:val="auto"/>
          <w:sz w:val="26"/>
          <w:szCs w:val="26"/>
        </w:rPr>
      </w:pPr>
      <w:r w:rsidRPr="00715014">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15014">
        <w:rPr>
          <w:color w:val="auto"/>
          <w:spacing w:val="-3"/>
          <w:sz w:val="26"/>
          <w:szCs w:val="26"/>
        </w:rPr>
        <w:t xml:space="preserve">продажа Товара по Договору (включая, но не ограничиваясь счета-фактуры, товарные накладные </w:t>
      </w:r>
      <w:r w:rsidRPr="00715014">
        <w:rPr>
          <w:color w:val="auto"/>
          <w:sz w:val="26"/>
          <w:szCs w:val="26"/>
        </w:rPr>
        <w:t>формы ТОРГ-12, либо УПД, товарно-транспортные накладные, и т.д.);</w:t>
      </w:r>
    </w:p>
    <w:p w:rsidR="00715014" w:rsidRPr="00715014" w:rsidRDefault="00715014" w:rsidP="00715014">
      <w:pPr>
        <w:shd w:val="clear" w:color="auto" w:fill="FFFFFF"/>
        <w:ind w:firstLine="709"/>
        <w:jc w:val="both"/>
        <w:rPr>
          <w:color w:val="auto"/>
          <w:sz w:val="26"/>
          <w:szCs w:val="26"/>
        </w:rPr>
      </w:pPr>
      <w:r w:rsidRPr="00715014">
        <w:rPr>
          <w:color w:val="auto"/>
          <w:spacing w:val="-4"/>
          <w:sz w:val="26"/>
          <w:szCs w:val="26"/>
        </w:rPr>
        <w:t xml:space="preserve">- все обязательства по Договору Поставщик выполнит самостоятельно (в том числе, через своих </w:t>
      </w:r>
      <w:r w:rsidRPr="00715014">
        <w:rPr>
          <w:color w:val="auto"/>
          <w:spacing w:val="-3"/>
          <w:sz w:val="26"/>
          <w:szCs w:val="26"/>
        </w:rPr>
        <w:t>штатных работников), при привлечении третьих лиц Поставщик заключит с ними гражданского-</w:t>
      </w:r>
      <w:r w:rsidRPr="00715014">
        <w:rPr>
          <w:color w:val="auto"/>
          <w:spacing w:val="-2"/>
          <w:sz w:val="26"/>
          <w:szCs w:val="26"/>
        </w:rPr>
        <w:t xml:space="preserve">правовые договоры, которые обязуется предоставлять по требованию Покупателя и налоговых </w:t>
      </w:r>
      <w:r w:rsidRPr="00715014">
        <w:rPr>
          <w:color w:val="auto"/>
          <w:sz w:val="26"/>
          <w:szCs w:val="26"/>
        </w:rPr>
        <w:t>органов, и уплачивать все предусмотренные законодательством налоги;</w:t>
      </w:r>
    </w:p>
    <w:p w:rsidR="00715014" w:rsidRPr="00715014" w:rsidRDefault="00715014" w:rsidP="00715014">
      <w:pPr>
        <w:shd w:val="clear" w:color="auto" w:fill="FFFFFF"/>
        <w:ind w:firstLine="709"/>
        <w:jc w:val="both"/>
        <w:rPr>
          <w:color w:val="auto"/>
          <w:sz w:val="26"/>
          <w:szCs w:val="26"/>
        </w:rPr>
      </w:pPr>
      <w:r w:rsidRPr="00715014">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15014">
        <w:rPr>
          <w:color w:val="auto"/>
          <w:spacing w:val="-3"/>
          <w:sz w:val="26"/>
          <w:szCs w:val="26"/>
        </w:rPr>
        <w:t xml:space="preserve">овара по Договору, и подтверждающих гарантии и заверения, указанные в Договоре, в срок не </w:t>
      </w:r>
      <w:r w:rsidRPr="00715014">
        <w:rPr>
          <w:color w:val="auto"/>
          <w:spacing w:val="-1"/>
          <w:sz w:val="26"/>
          <w:szCs w:val="26"/>
        </w:rPr>
        <w:t xml:space="preserve">превышающий </w:t>
      </w:r>
      <w:r w:rsidRPr="00715014">
        <w:rPr>
          <w:iCs/>
          <w:color w:val="auto"/>
          <w:spacing w:val="-1"/>
          <w:sz w:val="26"/>
          <w:szCs w:val="26"/>
        </w:rPr>
        <w:t>5 (пять)</w:t>
      </w:r>
      <w:r w:rsidRPr="00715014">
        <w:rPr>
          <w:i/>
          <w:iCs/>
          <w:color w:val="auto"/>
          <w:spacing w:val="-1"/>
          <w:sz w:val="26"/>
          <w:szCs w:val="26"/>
        </w:rPr>
        <w:t xml:space="preserve"> </w:t>
      </w:r>
      <w:r w:rsidRPr="00715014">
        <w:rPr>
          <w:color w:val="auto"/>
          <w:spacing w:val="-1"/>
          <w:sz w:val="26"/>
          <w:szCs w:val="26"/>
        </w:rPr>
        <w:t xml:space="preserve">рабочих дней с момента получения соответствующего запроса от Покупателя </w:t>
      </w:r>
      <w:r w:rsidRPr="00715014">
        <w:rPr>
          <w:color w:val="auto"/>
          <w:sz w:val="26"/>
          <w:szCs w:val="26"/>
        </w:rPr>
        <w:t>или налогового органа.</w:t>
      </w:r>
    </w:p>
    <w:p w:rsidR="00715014" w:rsidRPr="00715014" w:rsidRDefault="00715014" w:rsidP="00715014">
      <w:pPr>
        <w:widowControl w:val="0"/>
        <w:shd w:val="clear" w:color="auto" w:fill="FFFFFF"/>
        <w:tabs>
          <w:tab w:val="left" w:pos="182"/>
        </w:tabs>
        <w:autoSpaceDE w:val="0"/>
        <w:autoSpaceDN w:val="0"/>
        <w:adjustRightInd w:val="0"/>
        <w:jc w:val="both"/>
        <w:rPr>
          <w:color w:val="auto"/>
          <w:sz w:val="26"/>
          <w:szCs w:val="26"/>
        </w:rPr>
      </w:pPr>
    </w:p>
    <w:p w:rsidR="00715014" w:rsidRPr="00715014" w:rsidRDefault="00715014" w:rsidP="00715014">
      <w:pPr>
        <w:widowControl w:val="0"/>
        <w:shd w:val="clear" w:color="auto" w:fill="FFFFFF"/>
        <w:tabs>
          <w:tab w:val="left" w:pos="182"/>
        </w:tabs>
        <w:autoSpaceDE w:val="0"/>
        <w:autoSpaceDN w:val="0"/>
        <w:adjustRightInd w:val="0"/>
        <w:jc w:val="both"/>
        <w:rPr>
          <w:color w:val="auto"/>
          <w:sz w:val="26"/>
          <w:szCs w:val="26"/>
        </w:rPr>
      </w:pPr>
    </w:p>
    <w:p w:rsidR="00715014" w:rsidRPr="00715014" w:rsidRDefault="00715014" w:rsidP="00715014">
      <w:pPr>
        <w:ind w:firstLine="709"/>
        <w:jc w:val="both"/>
        <w:rPr>
          <w:b/>
          <w:bCs/>
          <w:color w:val="auto"/>
          <w:sz w:val="26"/>
          <w:szCs w:val="26"/>
        </w:rPr>
      </w:pPr>
      <w:r w:rsidRPr="00715014">
        <w:rPr>
          <w:b/>
          <w:bCs/>
          <w:color w:val="auto"/>
          <w:sz w:val="26"/>
          <w:szCs w:val="26"/>
        </w:rPr>
        <w:t>От Поставщика:</w:t>
      </w:r>
      <w:r w:rsidRPr="00715014">
        <w:rPr>
          <w:b/>
          <w:bCs/>
          <w:color w:val="auto"/>
          <w:sz w:val="26"/>
          <w:szCs w:val="26"/>
        </w:rPr>
        <w:tab/>
      </w:r>
      <w:r w:rsidRPr="00715014">
        <w:rPr>
          <w:b/>
          <w:bCs/>
          <w:color w:val="auto"/>
          <w:sz w:val="26"/>
          <w:szCs w:val="26"/>
        </w:rPr>
        <w:tab/>
      </w:r>
      <w:r w:rsidRPr="00715014">
        <w:rPr>
          <w:b/>
          <w:bCs/>
          <w:color w:val="auto"/>
          <w:sz w:val="26"/>
          <w:szCs w:val="26"/>
        </w:rPr>
        <w:tab/>
      </w:r>
      <w:r w:rsidRPr="00715014">
        <w:rPr>
          <w:b/>
          <w:bCs/>
          <w:color w:val="auto"/>
          <w:sz w:val="26"/>
          <w:szCs w:val="26"/>
        </w:rPr>
        <w:tab/>
      </w:r>
      <w:r w:rsidRPr="00715014">
        <w:rPr>
          <w:b/>
          <w:bCs/>
          <w:color w:val="auto"/>
          <w:sz w:val="26"/>
          <w:szCs w:val="26"/>
        </w:rPr>
        <w:tab/>
        <w:t>От Покупателя:</w:t>
      </w:r>
    </w:p>
    <w:p w:rsidR="00715014" w:rsidRPr="00715014" w:rsidRDefault="00715014" w:rsidP="00715014">
      <w:pPr>
        <w:ind w:firstLine="709"/>
        <w:jc w:val="both"/>
        <w:rPr>
          <w:b/>
          <w:bCs/>
          <w:color w:val="auto"/>
          <w:sz w:val="26"/>
          <w:szCs w:val="26"/>
        </w:rPr>
      </w:pPr>
    </w:p>
    <w:p w:rsidR="00715014" w:rsidRPr="00715014" w:rsidRDefault="00715014" w:rsidP="00715014">
      <w:pPr>
        <w:ind w:left="4955" w:firstLine="709"/>
        <w:jc w:val="both"/>
        <w:rPr>
          <w:bCs/>
          <w:color w:val="auto"/>
          <w:sz w:val="26"/>
          <w:szCs w:val="26"/>
        </w:rPr>
      </w:pPr>
      <w:r w:rsidRPr="00715014">
        <w:rPr>
          <w:bCs/>
          <w:color w:val="auto"/>
          <w:sz w:val="26"/>
          <w:szCs w:val="26"/>
        </w:rPr>
        <w:t>Генеральный директор</w:t>
      </w:r>
    </w:p>
    <w:p w:rsidR="00715014" w:rsidRPr="00715014" w:rsidRDefault="00715014" w:rsidP="00715014">
      <w:pPr>
        <w:ind w:firstLine="709"/>
        <w:jc w:val="both"/>
        <w:rPr>
          <w:bCs/>
          <w:color w:val="auto"/>
          <w:sz w:val="26"/>
          <w:szCs w:val="26"/>
        </w:rPr>
      </w:pPr>
      <w:r w:rsidRPr="00715014">
        <w:rPr>
          <w:bCs/>
          <w:color w:val="auto"/>
          <w:sz w:val="26"/>
          <w:szCs w:val="26"/>
        </w:rPr>
        <w:t xml:space="preserve">____________ (_____________) </w:t>
      </w:r>
      <w:r w:rsidRPr="00715014">
        <w:rPr>
          <w:bCs/>
          <w:color w:val="auto"/>
          <w:sz w:val="26"/>
          <w:szCs w:val="26"/>
        </w:rPr>
        <w:tab/>
      </w:r>
      <w:r w:rsidRPr="00715014">
        <w:rPr>
          <w:bCs/>
          <w:color w:val="auto"/>
          <w:sz w:val="26"/>
          <w:szCs w:val="26"/>
        </w:rPr>
        <w:tab/>
        <w:t>_____________ П.С. Долгов</w:t>
      </w:r>
    </w:p>
    <w:p w:rsidR="00715014" w:rsidRPr="00715014" w:rsidRDefault="00715014" w:rsidP="00715014">
      <w:pPr>
        <w:widowControl w:val="0"/>
        <w:shd w:val="clear" w:color="auto" w:fill="FFFFFF"/>
        <w:autoSpaceDE w:val="0"/>
        <w:autoSpaceDN w:val="0"/>
        <w:adjustRightInd w:val="0"/>
        <w:ind w:left="5664" w:firstLine="148"/>
        <w:rPr>
          <w:color w:val="auto"/>
          <w:sz w:val="26"/>
          <w:szCs w:val="26"/>
        </w:rPr>
      </w:pPr>
      <w:r w:rsidRPr="00715014">
        <w:rPr>
          <w:color w:val="auto"/>
          <w:sz w:val="26"/>
          <w:szCs w:val="26"/>
        </w:rPr>
        <w:t xml:space="preserve"> </w:t>
      </w:r>
    </w:p>
    <w:p w:rsidR="00715014" w:rsidRPr="00715014" w:rsidRDefault="00715014" w:rsidP="00715014">
      <w:pPr>
        <w:spacing w:after="200" w:line="276" w:lineRule="auto"/>
        <w:rPr>
          <w:rFonts w:ascii="Calibri" w:eastAsia="Calibri" w:hAnsi="Calibri"/>
          <w:color w:val="auto"/>
          <w:sz w:val="22"/>
          <w:szCs w:val="22"/>
          <w:lang w:eastAsia="en-US"/>
        </w:rPr>
      </w:pPr>
    </w:p>
    <w:p w:rsidR="00715014" w:rsidRPr="00715014" w:rsidRDefault="00715014" w:rsidP="00715014">
      <w:pPr>
        <w:rPr>
          <w:color w:val="auto"/>
          <w:sz w:val="24"/>
        </w:rPr>
      </w:pP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78" w:rsidRDefault="00051B78" w:rsidP="00F532E5">
      <w:r>
        <w:separator/>
      </w:r>
    </w:p>
  </w:endnote>
  <w:endnote w:type="continuationSeparator" w:id="0">
    <w:p w:rsidR="00051B78" w:rsidRDefault="00051B78"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133FD8" w:rsidRDefault="00F229C1">
        <w:pPr>
          <w:pStyle w:val="af4"/>
          <w:jc w:val="center"/>
        </w:pPr>
        <w:r>
          <w:fldChar w:fldCharType="begin"/>
        </w:r>
        <w:r w:rsidR="00133FD8">
          <w:instrText>PAGE   \* MERGEFORMAT</w:instrText>
        </w:r>
        <w:r>
          <w:fldChar w:fldCharType="separate"/>
        </w:r>
        <w:r w:rsidR="009843BA">
          <w:rPr>
            <w:noProof/>
          </w:rPr>
          <w:t>13</w:t>
        </w:r>
        <w:r>
          <w:fldChar w:fldCharType="end"/>
        </w:r>
      </w:p>
    </w:sdtContent>
  </w:sdt>
  <w:p w:rsidR="00133FD8" w:rsidRDefault="00133FD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78" w:rsidRDefault="00051B78" w:rsidP="00F532E5">
      <w:r>
        <w:separator/>
      </w:r>
    </w:p>
  </w:footnote>
  <w:footnote w:type="continuationSeparator" w:id="0">
    <w:p w:rsidR="00051B78" w:rsidRDefault="00051B78"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1B78"/>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0677"/>
    <w:rsid w:val="0011562A"/>
    <w:rsid w:val="001174E2"/>
    <w:rsid w:val="00121DE9"/>
    <w:rsid w:val="001224AA"/>
    <w:rsid w:val="00122AD6"/>
    <w:rsid w:val="00124063"/>
    <w:rsid w:val="00133FD8"/>
    <w:rsid w:val="00156911"/>
    <w:rsid w:val="001569C2"/>
    <w:rsid w:val="001574F7"/>
    <w:rsid w:val="001624CD"/>
    <w:rsid w:val="0016589F"/>
    <w:rsid w:val="00175477"/>
    <w:rsid w:val="00176A3A"/>
    <w:rsid w:val="001871E9"/>
    <w:rsid w:val="00193013"/>
    <w:rsid w:val="001955A7"/>
    <w:rsid w:val="00197E23"/>
    <w:rsid w:val="001A17CA"/>
    <w:rsid w:val="001A5B8E"/>
    <w:rsid w:val="001B3ACC"/>
    <w:rsid w:val="001B4AE4"/>
    <w:rsid w:val="001E19EB"/>
    <w:rsid w:val="001E5E3D"/>
    <w:rsid w:val="001F24E3"/>
    <w:rsid w:val="001F35DA"/>
    <w:rsid w:val="00200349"/>
    <w:rsid w:val="0020277D"/>
    <w:rsid w:val="0020645F"/>
    <w:rsid w:val="00206AFB"/>
    <w:rsid w:val="002140FA"/>
    <w:rsid w:val="00220E1A"/>
    <w:rsid w:val="002217F6"/>
    <w:rsid w:val="00222A70"/>
    <w:rsid w:val="00233DB9"/>
    <w:rsid w:val="002405E8"/>
    <w:rsid w:val="00251314"/>
    <w:rsid w:val="00262B6F"/>
    <w:rsid w:val="002712AB"/>
    <w:rsid w:val="00280C85"/>
    <w:rsid w:val="00283AD3"/>
    <w:rsid w:val="00292200"/>
    <w:rsid w:val="0029257D"/>
    <w:rsid w:val="002A57D6"/>
    <w:rsid w:val="002B0CB7"/>
    <w:rsid w:val="002B231C"/>
    <w:rsid w:val="002B31AD"/>
    <w:rsid w:val="002B478C"/>
    <w:rsid w:val="002C021B"/>
    <w:rsid w:val="002C5928"/>
    <w:rsid w:val="002D1165"/>
    <w:rsid w:val="002D4C5C"/>
    <w:rsid w:val="002F0461"/>
    <w:rsid w:val="002F0B0C"/>
    <w:rsid w:val="003112AC"/>
    <w:rsid w:val="003124DC"/>
    <w:rsid w:val="00326DF4"/>
    <w:rsid w:val="00330E51"/>
    <w:rsid w:val="003310D2"/>
    <w:rsid w:val="00344A30"/>
    <w:rsid w:val="00352FB8"/>
    <w:rsid w:val="00356EF9"/>
    <w:rsid w:val="0037334F"/>
    <w:rsid w:val="003865A0"/>
    <w:rsid w:val="0039273A"/>
    <w:rsid w:val="003A1841"/>
    <w:rsid w:val="003B3DED"/>
    <w:rsid w:val="003D4906"/>
    <w:rsid w:val="003E2E85"/>
    <w:rsid w:val="003E4938"/>
    <w:rsid w:val="003F1DD3"/>
    <w:rsid w:val="0040015D"/>
    <w:rsid w:val="00411976"/>
    <w:rsid w:val="00417B0C"/>
    <w:rsid w:val="0042131A"/>
    <w:rsid w:val="00430123"/>
    <w:rsid w:val="00444D1E"/>
    <w:rsid w:val="0044797A"/>
    <w:rsid w:val="00452DEA"/>
    <w:rsid w:val="00455DB4"/>
    <w:rsid w:val="00457A13"/>
    <w:rsid w:val="00484EEF"/>
    <w:rsid w:val="00486A52"/>
    <w:rsid w:val="00490F47"/>
    <w:rsid w:val="004950F8"/>
    <w:rsid w:val="00496198"/>
    <w:rsid w:val="0049764B"/>
    <w:rsid w:val="004C354B"/>
    <w:rsid w:val="004C3C83"/>
    <w:rsid w:val="004C6836"/>
    <w:rsid w:val="004D1058"/>
    <w:rsid w:val="004D587C"/>
    <w:rsid w:val="004E5509"/>
    <w:rsid w:val="004F4F90"/>
    <w:rsid w:val="005211C6"/>
    <w:rsid w:val="00521524"/>
    <w:rsid w:val="005224C2"/>
    <w:rsid w:val="00525A1C"/>
    <w:rsid w:val="00530006"/>
    <w:rsid w:val="00543841"/>
    <w:rsid w:val="005460BC"/>
    <w:rsid w:val="00553531"/>
    <w:rsid w:val="00562F30"/>
    <w:rsid w:val="00566233"/>
    <w:rsid w:val="005702F9"/>
    <w:rsid w:val="0058110E"/>
    <w:rsid w:val="00581B8A"/>
    <w:rsid w:val="00590ED2"/>
    <w:rsid w:val="005961E2"/>
    <w:rsid w:val="005A2AD4"/>
    <w:rsid w:val="005B2179"/>
    <w:rsid w:val="005B5839"/>
    <w:rsid w:val="005E4A86"/>
    <w:rsid w:val="005E7630"/>
    <w:rsid w:val="005F029E"/>
    <w:rsid w:val="005F02D3"/>
    <w:rsid w:val="006157D0"/>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014"/>
    <w:rsid w:val="0071518F"/>
    <w:rsid w:val="00721538"/>
    <w:rsid w:val="007255FB"/>
    <w:rsid w:val="00732CFC"/>
    <w:rsid w:val="00737BBA"/>
    <w:rsid w:val="00743E59"/>
    <w:rsid w:val="00760CEF"/>
    <w:rsid w:val="00765531"/>
    <w:rsid w:val="00765D31"/>
    <w:rsid w:val="007772B9"/>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05F1B"/>
    <w:rsid w:val="008258E2"/>
    <w:rsid w:val="00826C3A"/>
    <w:rsid w:val="00826C87"/>
    <w:rsid w:val="00842C40"/>
    <w:rsid w:val="00843471"/>
    <w:rsid w:val="00843FA2"/>
    <w:rsid w:val="00850E8C"/>
    <w:rsid w:val="00857652"/>
    <w:rsid w:val="0086021F"/>
    <w:rsid w:val="00875522"/>
    <w:rsid w:val="008764EB"/>
    <w:rsid w:val="00876A5A"/>
    <w:rsid w:val="00885558"/>
    <w:rsid w:val="0088565F"/>
    <w:rsid w:val="00894639"/>
    <w:rsid w:val="008A53AB"/>
    <w:rsid w:val="008B0EF3"/>
    <w:rsid w:val="008C4C6C"/>
    <w:rsid w:val="008C6CAD"/>
    <w:rsid w:val="008D2A11"/>
    <w:rsid w:val="008D750D"/>
    <w:rsid w:val="008E2C5C"/>
    <w:rsid w:val="00913147"/>
    <w:rsid w:val="00927B48"/>
    <w:rsid w:val="0093029C"/>
    <w:rsid w:val="00934B0D"/>
    <w:rsid w:val="00940972"/>
    <w:rsid w:val="00950CE3"/>
    <w:rsid w:val="009528D0"/>
    <w:rsid w:val="009553F5"/>
    <w:rsid w:val="0096428E"/>
    <w:rsid w:val="0096496C"/>
    <w:rsid w:val="0097631D"/>
    <w:rsid w:val="00983176"/>
    <w:rsid w:val="009843BA"/>
    <w:rsid w:val="009855DB"/>
    <w:rsid w:val="00987F31"/>
    <w:rsid w:val="0099259E"/>
    <w:rsid w:val="009953FF"/>
    <w:rsid w:val="009A1ADE"/>
    <w:rsid w:val="009A6968"/>
    <w:rsid w:val="009B1CAE"/>
    <w:rsid w:val="009B377E"/>
    <w:rsid w:val="009C0E7A"/>
    <w:rsid w:val="009D6EB9"/>
    <w:rsid w:val="009E20E7"/>
    <w:rsid w:val="009F1984"/>
    <w:rsid w:val="009F3573"/>
    <w:rsid w:val="009F51D2"/>
    <w:rsid w:val="00A05A24"/>
    <w:rsid w:val="00A136FC"/>
    <w:rsid w:val="00A40631"/>
    <w:rsid w:val="00A52441"/>
    <w:rsid w:val="00A53BC4"/>
    <w:rsid w:val="00A60459"/>
    <w:rsid w:val="00A70DB4"/>
    <w:rsid w:val="00A74490"/>
    <w:rsid w:val="00A774EC"/>
    <w:rsid w:val="00A8165E"/>
    <w:rsid w:val="00A93350"/>
    <w:rsid w:val="00A976E1"/>
    <w:rsid w:val="00AA7594"/>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2F10"/>
    <w:rsid w:val="00B252DE"/>
    <w:rsid w:val="00B26648"/>
    <w:rsid w:val="00B26B6A"/>
    <w:rsid w:val="00B304C1"/>
    <w:rsid w:val="00B331B9"/>
    <w:rsid w:val="00B43099"/>
    <w:rsid w:val="00B4720D"/>
    <w:rsid w:val="00B5005C"/>
    <w:rsid w:val="00B5514E"/>
    <w:rsid w:val="00B62358"/>
    <w:rsid w:val="00B70229"/>
    <w:rsid w:val="00B75132"/>
    <w:rsid w:val="00B75230"/>
    <w:rsid w:val="00B804B9"/>
    <w:rsid w:val="00B90C46"/>
    <w:rsid w:val="00B92173"/>
    <w:rsid w:val="00B96811"/>
    <w:rsid w:val="00BA2492"/>
    <w:rsid w:val="00BA401D"/>
    <w:rsid w:val="00BC0867"/>
    <w:rsid w:val="00BC1C59"/>
    <w:rsid w:val="00BC55A8"/>
    <w:rsid w:val="00BC75CD"/>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641DD"/>
    <w:rsid w:val="00C850FF"/>
    <w:rsid w:val="00C9334C"/>
    <w:rsid w:val="00C966D3"/>
    <w:rsid w:val="00CA16A7"/>
    <w:rsid w:val="00CC2D0F"/>
    <w:rsid w:val="00CD14C3"/>
    <w:rsid w:val="00CD1884"/>
    <w:rsid w:val="00CD39FA"/>
    <w:rsid w:val="00CE52D8"/>
    <w:rsid w:val="00CE5F79"/>
    <w:rsid w:val="00CF3A2D"/>
    <w:rsid w:val="00D11D21"/>
    <w:rsid w:val="00D17167"/>
    <w:rsid w:val="00D179DB"/>
    <w:rsid w:val="00D23E3C"/>
    <w:rsid w:val="00D2469A"/>
    <w:rsid w:val="00D250CA"/>
    <w:rsid w:val="00D26477"/>
    <w:rsid w:val="00D3502C"/>
    <w:rsid w:val="00D3725B"/>
    <w:rsid w:val="00D404BA"/>
    <w:rsid w:val="00D412E9"/>
    <w:rsid w:val="00D56CF8"/>
    <w:rsid w:val="00D67A9F"/>
    <w:rsid w:val="00D71820"/>
    <w:rsid w:val="00D74635"/>
    <w:rsid w:val="00D74981"/>
    <w:rsid w:val="00D80377"/>
    <w:rsid w:val="00D839E6"/>
    <w:rsid w:val="00D85221"/>
    <w:rsid w:val="00D90BEF"/>
    <w:rsid w:val="00DB5EE1"/>
    <w:rsid w:val="00DC0ABA"/>
    <w:rsid w:val="00DC64BB"/>
    <w:rsid w:val="00DE085A"/>
    <w:rsid w:val="00DE2066"/>
    <w:rsid w:val="00DE3164"/>
    <w:rsid w:val="00DF2039"/>
    <w:rsid w:val="00DF235F"/>
    <w:rsid w:val="00E130B0"/>
    <w:rsid w:val="00E13D96"/>
    <w:rsid w:val="00E14FF0"/>
    <w:rsid w:val="00E23459"/>
    <w:rsid w:val="00E24829"/>
    <w:rsid w:val="00E33D0F"/>
    <w:rsid w:val="00E44CC0"/>
    <w:rsid w:val="00E450A7"/>
    <w:rsid w:val="00E506BD"/>
    <w:rsid w:val="00E51AF9"/>
    <w:rsid w:val="00E57AF1"/>
    <w:rsid w:val="00E66DE4"/>
    <w:rsid w:val="00E77520"/>
    <w:rsid w:val="00E842AC"/>
    <w:rsid w:val="00E85640"/>
    <w:rsid w:val="00E920A5"/>
    <w:rsid w:val="00E923E0"/>
    <w:rsid w:val="00EA2412"/>
    <w:rsid w:val="00EA7103"/>
    <w:rsid w:val="00EA7635"/>
    <w:rsid w:val="00EA7962"/>
    <w:rsid w:val="00EB2544"/>
    <w:rsid w:val="00EB3797"/>
    <w:rsid w:val="00EB37B7"/>
    <w:rsid w:val="00ED3EC2"/>
    <w:rsid w:val="00EF0887"/>
    <w:rsid w:val="00EF4F84"/>
    <w:rsid w:val="00F01B8E"/>
    <w:rsid w:val="00F07667"/>
    <w:rsid w:val="00F11AC2"/>
    <w:rsid w:val="00F14E91"/>
    <w:rsid w:val="00F229C1"/>
    <w:rsid w:val="00F27962"/>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C2"/>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71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3728402">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6077-F6BF-446D-8F4F-F4FA9CDB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9458</Words>
  <Characters>53913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62</cp:revision>
  <cp:lastPrinted>2019-01-10T14:54:00Z</cp:lastPrinted>
  <dcterms:created xsi:type="dcterms:W3CDTF">2019-01-14T10:50:00Z</dcterms:created>
  <dcterms:modified xsi:type="dcterms:W3CDTF">2019-12-09T10:18:00Z</dcterms:modified>
</cp:coreProperties>
</file>