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B40BB3" w:rsidRPr="005B2E94" w:rsidTr="00D930E0">
        <w:trPr>
          <w:trHeight w:val="1069"/>
        </w:trPr>
        <w:tc>
          <w:tcPr>
            <w:tcW w:w="1684" w:type="dxa"/>
            <w:noWrap/>
            <w:tcMar>
              <w:top w:w="57" w:type="dxa"/>
              <w:left w:w="57" w:type="dxa"/>
              <w:bottom w:w="57" w:type="dxa"/>
              <w:right w:w="57" w:type="dxa"/>
            </w:tcMar>
            <w:vAlign w:val="center"/>
          </w:tcPr>
          <w:p w:rsidR="00B40BB3" w:rsidRPr="005B2E94" w:rsidRDefault="00B40BB3" w:rsidP="006D3153">
            <w:pP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40BB3" w:rsidRPr="005B2E94" w:rsidRDefault="00B40BB3" w:rsidP="00D930E0">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40BB3" w:rsidRPr="005B2E94" w:rsidRDefault="00B40BB3" w:rsidP="00D930E0">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40BB3" w:rsidRPr="005B2E94" w:rsidRDefault="00B40BB3" w:rsidP="00D930E0">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B40BB3" w:rsidRPr="000A34E3" w:rsidRDefault="00B40BB3" w:rsidP="00B40BB3">
      <w:pPr>
        <w:ind w:left="5103"/>
        <w:rPr>
          <w:b/>
          <w:bCs/>
          <w:szCs w:val="28"/>
        </w:rPr>
      </w:pPr>
    </w:p>
    <w:p w:rsidR="00B40BB3" w:rsidRPr="000A34E3" w:rsidRDefault="00B40BB3" w:rsidP="00B40BB3">
      <w:pPr>
        <w:rPr>
          <w:color w:val="auto"/>
          <w:szCs w:val="28"/>
        </w:rPr>
      </w:pPr>
      <w:r w:rsidRPr="000A34E3">
        <w:rPr>
          <w:color w:val="auto"/>
          <w:szCs w:val="28"/>
        </w:rPr>
        <w:t>Извещение</w:t>
      </w:r>
    </w:p>
    <w:p w:rsidR="00B40BB3" w:rsidRPr="000A34E3" w:rsidRDefault="00B40BB3" w:rsidP="00B40BB3">
      <w:pPr>
        <w:rPr>
          <w:szCs w:val="28"/>
        </w:rPr>
      </w:pPr>
      <w:r w:rsidRPr="000A34E3">
        <w:rPr>
          <w:szCs w:val="28"/>
        </w:rPr>
        <w:t xml:space="preserve">о запросе котировок цен </w:t>
      </w:r>
      <w:r>
        <w:rPr>
          <w:szCs w:val="28"/>
        </w:rPr>
        <w:t xml:space="preserve">№ </w:t>
      </w:r>
      <w:r w:rsidR="00E66B71">
        <w:rPr>
          <w:b/>
          <w:szCs w:val="28"/>
        </w:rPr>
        <w:t>51</w:t>
      </w:r>
      <w:r>
        <w:rPr>
          <w:b/>
          <w:szCs w:val="28"/>
        </w:rPr>
        <w:t>/</w:t>
      </w:r>
      <w:r w:rsidRPr="005B2E94">
        <w:rPr>
          <w:b/>
          <w:szCs w:val="28"/>
        </w:rPr>
        <w:t>ЗК-АО «ВРМ»/201</w:t>
      </w:r>
      <w:r>
        <w:rPr>
          <w:b/>
          <w:szCs w:val="28"/>
        </w:rPr>
        <w:t>9</w:t>
      </w:r>
    </w:p>
    <w:p w:rsidR="00B40BB3" w:rsidRPr="000A34E3" w:rsidRDefault="00B40BB3" w:rsidP="00B40BB3">
      <w:pPr>
        <w:jc w:val="center"/>
        <w:rPr>
          <w:bCs/>
          <w:szCs w:val="28"/>
        </w:rPr>
      </w:pPr>
    </w:p>
    <w:p w:rsidR="00B40BB3" w:rsidRPr="000A34E3" w:rsidRDefault="00B40BB3" w:rsidP="00B40BB3">
      <w:pPr>
        <w:jc w:val="center"/>
        <w:rPr>
          <w:bCs/>
          <w:szCs w:val="28"/>
        </w:rPr>
      </w:pPr>
      <w:r w:rsidRPr="000A34E3">
        <w:rPr>
          <w:bCs/>
          <w:szCs w:val="28"/>
        </w:rPr>
        <w:t>Уважаемые господа!</w:t>
      </w:r>
    </w:p>
    <w:p w:rsidR="00B40BB3" w:rsidRPr="00E66B71" w:rsidRDefault="00B40BB3" w:rsidP="00B40BB3">
      <w:pPr>
        <w:jc w:val="both"/>
        <w:rPr>
          <w:color w:val="auto"/>
          <w:szCs w:val="28"/>
        </w:rPr>
      </w:pPr>
      <w:r>
        <w:rPr>
          <w:color w:val="auto"/>
          <w:szCs w:val="28"/>
        </w:rPr>
        <w:tab/>
      </w:r>
      <w:r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E66B71">
        <w:rPr>
          <w:b/>
          <w:color w:val="auto"/>
          <w:szCs w:val="28"/>
        </w:rPr>
        <w:t>51</w:t>
      </w:r>
      <w:r w:rsidRPr="005C6AB4">
        <w:rPr>
          <w:b/>
          <w:szCs w:val="28"/>
        </w:rPr>
        <w:t>/ЗК</w:t>
      </w:r>
      <w:r w:rsidRPr="005B2E94">
        <w:rPr>
          <w:b/>
          <w:szCs w:val="28"/>
        </w:rPr>
        <w:t>-АО «</w:t>
      </w:r>
      <w:r w:rsidR="00DC3F85" w:rsidRPr="005B2E94">
        <w:rPr>
          <w:b/>
          <w:szCs w:val="28"/>
        </w:rPr>
        <w:t>ВРМ» /</w:t>
      </w:r>
      <w:r w:rsidRPr="005B2E94">
        <w:rPr>
          <w:b/>
          <w:szCs w:val="28"/>
        </w:rPr>
        <w:t>201</w:t>
      </w:r>
      <w:r>
        <w:rPr>
          <w:b/>
          <w:szCs w:val="28"/>
        </w:rPr>
        <w:t xml:space="preserve">9 </w:t>
      </w:r>
      <w:r w:rsidRPr="00F73D28">
        <w:rPr>
          <w:color w:val="auto"/>
          <w:szCs w:val="28"/>
        </w:rPr>
        <w:t xml:space="preserve">с целью выбора организации на право заключения договора </w:t>
      </w:r>
      <w:r>
        <w:rPr>
          <w:color w:val="auto"/>
          <w:szCs w:val="28"/>
        </w:rPr>
        <w:t xml:space="preserve">на </w:t>
      </w:r>
      <w:r w:rsidR="00505DF6">
        <w:rPr>
          <w:color w:val="auto"/>
          <w:szCs w:val="28"/>
        </w:rPr>
        <w:t xml:space="preserve">поставку </w:t>
      </w:r>
      <w:r w:rsidR="00505DF6" w:rsidRPr="00505DF6">
        <w:rPr>
          <w:b/>
          <w:color w:val="auto"/>
          <w:szCs w:val="28"/>
        </w:rPr>
        <w:t>агрегата дизельного подвагонного АДП-30</w:t>
      </w:r>
      <w:r w:rsidR="00E66B71">
        <w:rPr>
          <w:b/>
          <w:szCs w:val="28"/>
        </w:rPr>
        <w:t xml:space="preserve"> </w:t>
      </w:r>
      <w:r w:rsidR="00E66B71" w:rsidRPr="00E66B71">
        <w:rPr>
          <w:szCs w:val="28"/>
        </w:rPr>
        <w:t>для нужд Воронежского ВРЗ –филиала АО «ВРМ» в 2019г.</w:t>
      </w:r>
    </w:p>
    <w:p w:rsidR="00B40BB3" w:rsidRPr="00F73D28" w:rsidRDefault="00B40BB3" w:rsidP="00B40BB3">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Pr="003E0642">
        <w:rPr>
          <w:color w:val="auto"/>
          <w:szCs w:val="28"/>
        </w:rPr>
        <w:t xml:space="preserve">10-00 часов </w:t>
      </w:r>
      <w:r w:rsidRPr="003E0642">
        <w:rPr>
          <w:b/>
          <w:i/>
          <w:color w:val="auto"/>
          <w:szCs w:val="28"/>
        </w:rPr>
        <w:t>московского</w:t>
      </w:r>
      <w:r w:rsidRPr="003E0642">
        <w:rPr>
          <w:color w:val="auto"/>
          <w:szCs w:val="28"/>
        </w:rPr>
        <w:t xml:space="preserve"> времени </w:t>
      </w:r>
      <w:r w:rsidR="006D7CD3" w:rsidRPr="001C350D">
        <w:rPr>
          <w:b/>
          <w:color w:val="auto"/>
          <w:szCs w:val="28"/>
        </w:rPr>
        <w:t>«</w:t>
      </w:r>
      <w:r w:rsidR="003C57AA">
        <w:rPr>
          <w:b/>
          <w:color w:val="auto"/>
          <w:szCs w:val="28"/>
        </w:rPr>
        <w:t>04</w:t>
      </w:r>
      <w:r w:rsidRPr="001C350D">
        <w:rPr>
          <w:b/>
          <w:color w:val="auto"/>
          <w:szCs w:val="28"/>
        </w:rPr>
        <w:t xml:space="preserve">» </w:t>
      </w:r>
      <w:r w:rsidR="003C57AA">
        <w:rPr>
          <w:b/>
          <w:color w:val="auto"/>
          <w:szCs w:val="28"/>
        </w:rPr>
        <w:t>октября</w:t>
      </w:r>
      <w:r w:rsidRPr="003E0642">
        <w:rPr>
          <w:b/>
          <w:color w:val="auto"/>
          <w:szCs w:val="28"/>
        </w:rPr>
        <w:t xml:space="preserve"> 2019г</w:t>
      </w:r>
      <w:r w:rsidRPr="003E0642">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B40BB3" w:rsidRPr="00F73D28" w:rsidRDefault="00B40BB3" w:rsidP="00B40BB3">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B40BB3" w:rsidRPr="004820F0" w:rsidRDefault="00B40BB3" w:rsidP="00B40BB3">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E66B71">
        <w:rPr>
          <w:b/>
          <w:color w:val="auto"/>
          <w:szCs w:val="28"/>
        </w:rPr>
        <w:t>51</w:t>
      </w:r>
      <w:r>
        <w:rPr>
          <w:color w:val="auto"/>
          <w:szCs w:val="28"/>
        </w:rPr>
        <w:t>/</w:t>
      </w:r>
      <w:r w:rsidRPr="005B2E94">
        <w:rPr>
          <w:b/>
          <w:szCs w:val="28"/>
        </w:rPr>
        <w:t>ЗК-АО «ВРМ»/201</w:t>
      </w:r>
      <w:r w:rsidR="00D3560B">
        <w:rPr>
          <w:b/>
          <w:szCs w:val="28"/>
        </w:rPr>
        <w:t xml:space="preserve">9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E66B71" w:rsidRPr="00E66B71" w:rsidRDefault="00B40BB3" w:rsidP="00E66B71">
      <w:pPr>
        <w:jc w:val="both"/>
        <w:rPr>
          <w:color w:val="auto"/>
          <w:szCs w:val="28"/>
        </w:rPr>
      </w:pPr>
      <w:r>
        <w:rPr>
          <w:color w:val="auto"/>
          <w:szCs w:val="28"/>
        </w:rPr>
        <w:tab/>
      </w:r>
      <w:r w:rsidRPr="00F73D28">
        <w:rPr>
          <w:color w:val="auto"/>
          <w:szCs w:val="28"/>
        </w:rPr>
        <w:t xml:space="preserve">Предметом запроса котировок цен является поставка </w:t>
      </w:r>
      <w:r w:rsidR="00505DF6" w:rsidRPr="00505DF6">
        <w:rPr>
          <w:b/>
          <w:color w:val="auto"/>
          <w:szCs w:val="28"/>
        </w:rPr>
        <w:t>агрегата дизельного подвагонного АДП-30</w:t>
      </w:r>
      <w:r w:rsidR="00505DF6">
        <w:rPr>
          <w:b/>
          <w:szCs w:val="28"/>
        </w:rPr>
        <w:t xml:space="preserve"> </w:t>
      </w:r>
      <w:r w:rsidR="00E66B71" w:rsidRPr="00E66B71">
        <w:rPr>
          <w:szCs w:val="28"/>
        </w:rPr>
        <w:t>для нужд Воронежского ВРЗ –филиала АО «ВРМ» в 2019г.</w:t>
      </w:r>
    </w:p>
    <w:p w:rsidR="008C15DE" w:rsidRDefault="00B40BB3" w:rsidP="00A443CD">
      <w:pPr>
        <w:jc w:val="both"/>
        <w:rPr>
          <w:b/>
          <w:szCs w:val="28"/>
        </w:rPr>
      </w:pPr>
      <w:r>
        <w:rPr>
          <w:szCs w:val="28"/>
        </w:rPr>
        <w:tab/>
      </w:r>
      <w:r w:rsidRPr="006D7CD3">
        <w:rPr>
          <w:szCs w:val="28"/>
        </w:rPr>
        <w:t>Начальная (максимальная) цена договора составляет</w:t>
      </w:r>
      <w:r w:rsidR="008C15DE" w:rsidRPr="008C15DE">
        <w:rPr>
          <w:szCs w:val="28"/>
        </w:rPr>
        <w:t>:</w:t>
      </w:r>
      <w:r w:rsidRPr="006D7CD3">
        <w:rPr>
          <w:szCs w:val="28"/>
        </w:rPr>
        <w:t xml:space="preserve"> </w:t>
      </w:r>
      <w:r w:rsidR="00E66B71">
        <w:rPr>
          <w:b/>
          <w:szCs w:val="28"/>
        </w:rPr>
        <w:t xml:space="preserve"> </w:t>
      </w:r>
    </w:p>
    <w:p w:rsidR="008C15DE" w:rsidRDefault="00E66B71" w:rsidP="00A443CD">
      <w:pPr>
        <w:jc w:val="both"/>
        <w:rPr>
          <w:b/>
          <w:szCs w:val="28"/>
        </w:rPr>
      </w:pPr>
      <w:r>
        <w:rPr>
          <w:b/>
          <w:szCs w:val="28"/>
        </w:rPr>
        <w:t xml:space="preserve">  </w:t>
      </w:r>
      <w:r w:rsidR="008C15DE" w:rsidRPr="008C15DE">
        <w:rPr>
          <w:b/>
          <w:szCs w:val="28"/>
        </w:rPr>
        <w:t>14 555 028</w:t>
      </w:r>
      <w:r w:rsidR="00A443CD" w:rsidRPr="006D7CD3">
        <w:rPr>
          <w:b/>
          <w:szCs w:val="28"/>
        </w:rPr>
        <w:t xml:space="preserve"> (</w:t>
      </w:r>
      <w:r w:rsidR="008C15DE">
        <w:rPr>
          <w:b/>
          <w:szCs w:val="28"/>
        </w:rPr>
        <w:t>Четырнадцать миллионов пятьсот пятьдесят пять тысяч двадцать восемь</w:t>
      </w:r>
      <w:r w:rsidR="00A443CD" w:rsidRPr="006D7CD3">
        <w:rPr>
          <w:b/>
          <w:szCs w:val="28"/>
        </w:rPr>
        <w:t>) рубл</w:t>
      </w:r>
      <w:r w:rsidR="008C15DE">
        <w:rPr>
          <w:b/>
          <w:szCs w:val="28"/>
        </w:rPr>
        <w:t>ей</w:t>
      </w:r>
      <w:r w:rsidR="00A443CD" w:rsidRPr="006D7CD3">
        <w:rPr>
          <w:b/>
          <w:szCs w:val="28"/>
        </w:rPr>
        <w:t xml:space="preserve"> </w:t>
      </w:r>
      <w:r w:rsidR="008C15DE">
        <w:rPr>
          <w:b/>
          <w:szCs w:val="28"/>
        </w:rPr>
        <w:t>00</w:t>
      </w:r>
      <w:r w:rsidR="00A443CD">
        <w:rPr>
          <w:b/>
          <w:szCs w:val="28"/>
        </w:rPr>
        <w:t xml:space="preserve"> копеек, без учета НДС,</w:t>
      </w:r>
    </w:p>
    <w:p w:rsidR="00A443CD" w:rsidRPr="00B65F31" w:rsidRDefault="00E66B71" w:rsidP="00A443CD">
      <w:pPr>
        <w:jc w:val="both"/>
        <w:rPr>
          <w:szCs w:val="28"/>
        </w:rPr>
      </w:pPr>
      <w:r>
        <w:rPr>
          <w:b/>
          <w:szCs w:val="28"/>
        </w:rPr>
        <w:t xml:space="preserve"> </w:t>
      </w:r>
      <w:r w:rsidR="008C15DE">
        <w:rPr>
          <w:b/>
          <w:szCs w:val="28"/>
        </w:rPr>
        <w:t>17 466 033</w:t>
      </w:r>
      <w:r w:rsidR="00A443CD" w:rsidRPr="006D7CD3">
        <w:rPr>
          <w:b/>
          <w:szCs w:val="28"/>
        </w:rPr>
        <w:t xml:space="preserve"> (</w:t>
      </w:r>
      <w:r w:rsidR="008C15DE">
        <w:rPr>
          <w:b/>
          <w:szCs w:val="28"/>
        </w:rPr>
        <w:t>Семнадцать миллионов четыреста шестьдесят шесть тысяч тридцать три</w:t>
      </w:r>
      <w:r w:rsidR="00A443CD" w:rsidRPr="006D7CD3">
        <w:rPr>
          <w:b/>
          <w:szCs w:val="28"/>
        </w:rPr>
        <w:t>) рубл</w:t>
      </w:r>
      <w:r w:rsidR="008C15DE">
        <w:rPr>
          <w:b/>
          <w:szCs w:val="28"/>
        </w:rPr>
        <w:t>я</w:t>
      </w:r>
      <w:r w:rsidR="00A443CD" w:rsidRPr="006D7CD3">
        <w:rPr>
          <w:b/>
          <w:szCs w:val="28"/>
        </w:rPr>
        <w:t xml:space="preserve"> </w:t>
      </w:r>
      <w:r w:rsidR="00C810B8">
        <w:rPr>
          <w:b/>
          <w:szCs w:val="28"/>
        </w:rPr>
        <w:t>6</w:t>
      </w:r>
      <w:r w:rsidR="008C15DE" w:rsidRPr="008C15DE">
        <w:rPr>
          <w:b/>
          <w:szCs w:val="28"/>
        </w:rPr>
        <w:t xml:space="preserve">0 </w:t>
      </w:r>
      <w:r w:rsidR="00A443CD" w:rsidRPr="006D7CD3">
        <w:rPr>
          <w:b/>
          <w:szCs w:val="28"/>
        </w:rPr>
        <w:t>копе</w:t>
      </w:r>
      <w:r w:rsidR="00A443CD">
        <w:rPr>
          <w:b/>
          <w:szCs w:val="28"/>
        </w:rPr>
        <w:t>ек</w:t>
      </w:r>
      <w:r w:rsidR="00A443CD" w:rsidRPr="006D7CD3">
        <w:rPr>
          <w:b/>
          <w:szCs w:val="28"/>
        </w:rPr>
        <w:t>, с учетом всех налогов, включая НДС.</w:t>
      </w:r>
    </w:p>
    <w:p w:rsidR="00B40BB3" w:rsidRDefault="00B40BB3" w:rsidP="00EF67F5">
      <w:pPr>
        <w:jc w:val="both"/>
        <w:rPr>
          <w:color w:val="auto"/>
          <w:szCs w:val="28"/>
        </w:rPr>
      </w:pPr>
      <w:r>
        <w:rPr>
          <w:color w:val="auto"/>
          <w:szCs w:val="28"/>
        </w:rPr>
        <w:tab/>
      </w:r>
      <w:r w:rsidRPr="00F73D28">
        <w:rPr>
          <w:color w:val="auto"/>
          <w:szCs w:val="28"/>
        </w:rPr>
        <w:t>Настоящим приглашаем Вас принять участие в запросе котировок цен на нижеизложенных условиях (прилагаются).</w:t>
      </w: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Default="00B40BB3" w:rsidP="00B40BB3">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36AF7" w:rsidRDefault="00E36AF7" w:rsidP="00B40BB3">
      <w:pPr>
        <w:tabs>
          <w:tab w:val="left" w:pos="1560"/>
        </w:tabs>
        <w:spacing w:after="100" w:afterAutospacing="1"/>
        <w:jc w:val="both"/>
        <w:rPr>
          <w:color w:val="auto"/>
          <w:szCs w:val="28"/>
        </w:rPr>
      </w:pPr>
    </w:p>
    <w:p w:rsidR="00B40BB3" w:rsidRDefault="00B40BB3" w:rsidP="00B40BB3">
      <w:pPr>
        <w:ind w:left="5103"/>
        <w:rPr>
          <w:b/>
          <w:bCs/>
          <w:szCs w:val="28"/>
        </w:rPr>
      </w:pPr>
    </w:p>
    <w:p w:rsidR="00B40BB3" w:rsidRDefault="00B40BB3" w:rsidP="00B40BB3">
      <w:pPr>
        <w:ind w:left="5103"/>
        <w:rPr>
          <w:b/>
          <w:bCs/>
          <w:szCs w:val="28"/>
        </w:rPr>
      </w:pPr>
    </w:p>
    <w:p w:rsidR="00B40BB3" w:rsidRPr="005D0130" w:rsidRDefault="00B40BB3" w:rsidP="00B40BB3">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B40BB3" w:rsidRPr="00B65F31" w:rsidTr="00D930E0">
        <w:trPr>
          <w:jc w:val="right"/>
        </w:trPr>
        <w:tc>
          <w:tcPr>
            <w:tcW w:w="5461" w:type="dxa"/>
          </w:tcPr>
          <w:p w:rsidR="00B40BB3" w:rsidRPr="00B65F31" w:rsidRDefault="00B40BB3" w:rsidP="00D930E0">
            <w:pPr>
              <w:ind w:left="252"/>
              <w:rPr>
                <w:rFonts w:eastAsia="MS Mincho"/>
                <w:color w:val="auto"/>
                <w:szCs w:val="28"/>
              </w:rPr>
            </w:pPr>
            <w:r w:rsidRPr="00B65F31">
              <w:rPr>
                <w:color w:val="auto"/>
                <w:szCs w:val="28"/>
              </w:rPr>
              <w:t xml:space="preserve">         Председатель конкурсной комиссии </w:t>
            </w:r>
          </w:p>
        </w:tc>
      </w:tr>
      <w:tr w:rsidR="00B40BB3" w:rsidRPr="00B65F31" w:rsidTr="00D930E0">
        <w:trPr>
          <w:jc w:val="right"/>
        </w:trPr>
        <w:tc>
          <w:tcPr>
            <w:tcW w:w="5461" w:type="dxa"/>
          </w:tcPr>
          <w:p w:rsidR="00B40BB3" w:rsidRPr="00B65F31" w:rsidRDefault="00B40BB3" w:rsidP="00D930E0">
            <w:pPr>
              <w:ind w:left="252"/>
              <w:rPr>
                <w:color w:val="auto"/>
                <w:szCs w:val="28"/>
              </w:rPr>
            </w:pPr>
            <w:r w:rsidRPr="00B65F31">
              <w:rPr>
                <w:color w:val="auto"/>
                <w:szCs w:val="28"/>
              </w:rPr>
              <w:t xml:space="preserve">         УС АО «ВРМ»</w:t>
            </w:r>
          </w:p>
        </w:tc>
      </w:tr>
      <w:tr w:rsidR="00B40BB3" w:rsidRPr="00B65F31" w:rsidTr="00D930E0">
        <w:trPr>
          <w:jc w:val="right"/>
        </w:trPr>
        <w:tc>
          <w:tcPr>
            <w:tcW w:w="5461" w:type="dxa"/>
          </w:tcPr>
          <w:p w:rsidR="00B40BB3" w:rsidRPr="00B65F31" w:rsidRDefault="00B40BB3" w:rsidP="00D930E0">
            <w:pPr>
              <w:rPr>
                <w:b/>
                <w:color w:val="auto"/>
                <w:szCs w:val="28"/>
              </w:rPr>
            </w:pPr>
          </w:p>
        </w:tc>
      </w:tr>
      <w:tr w:rsidR="00B40BB3" w:rsidRPr="00B65F31" w:rsidTr="00D930E0">
        <w:trPr>
          <w:jc w:val="right"/>
        </w:trPr>
        <w:tc>
          <w:tcPr>
            <w:tcW w:w="5461" w:type="dxa"/>
            <w:vAlign w:val="bottom"/>
          </w:tcPr>
          <w:p w:rsidR="00B40BB3" w:rsidRPr="00B65F31" w:rsidRDefault="00B40BB3" w:rsidP="00D930E0">
            <w:pPr>
              <w:ind w:left="252"/>
              <w:rPr>
                <w:color w:val="auto"/>
                <w:szCs w:val="28"/>
              </w:rPr>
            </w:pPr>
            <w:r w:rsidRPr="00B65F31">
              <w:rPr>
                <w:color w:val="auto"/>
                <w:szCs w:val="28"/>
              </w:rPr>
              <w:t xml:space="preserve">          _________________А.В. Попов</w:t>
            </w:r>
          </w:p>
        </w:tc>
      </w:tr>
      <w:tr w:rsidR="00B40BB3" w:rsidRPr="00B65F31" w:rsidTr="00D930E0">
        <w:trPr>
          <w:jc w:val="right"/>
        </w:trPr>
        <w:tc>
          <w:tcPr>
            <w:tcW w:w="5461" w:type="dxa"/>
          </w:tcPr>
          <w:p w:rsidR="00B40BB3" w:rsidRPr="00B65F31" w:rsidRDefault="00B40BB3" w:rsidP="00E36AF7">
            <w:pPr>
              <w:ind w:left="252"/>
              <w:rPr>
                <w:color w:val="auto"/>
                <w:szCs w:val="28"/>
              </w:rPr>
            </w:pPr>
            <w:r>
              <w:rPr>
                <w:color w:val="auto"/>
                <w:szCs w:val="28"/>
              </w:rPr>
              <w:t xml:space="preserve">         «</w:t>
            </w:r>
            <w:r w:rsidR="00E36AF7">
              <w:rPr>
                <w:color w:val="auto"/>
                <w:szCs w:val="28"/>
              </w:rPr>
              <w:t xml:space="preserve">       </w:t>
            </w:r>
            <w:r>
              <w:rPr>
                <w:color w:val="auto"/>
                <w:szCs w:val="28"/>
              </w:rPr>
              <w:t>»</w:t>
            </w:r>
            <w:r w:rsidR="004C2CDC">
              <w:rPr>
                <w:color w:val="auto"/>
                <w:szCs w:val="28"/>
              </w:rPr>
              <w:t xml:space="preserve"> </w:t>
            </w:r>
            <w:r w:rsidR="00E36AF7">
              <w:rPr>
                <w:color w:val="auto"/>
                <w:szCs w:val="28"/>
              </w:rPr>
              <w:t xml:space="preserve">                       </w:t>
            </w:r>
            <w:r w:rsidR="004C2CDC">
              <w:rPr>
                <w:color w:val="auto"/>
                <w:szCs w:val="28"/>
              </w:rPr>
              <w:t xml:space="preserve"> </w:t>
            </w:r>
            <w:r>
              <w:rPr>
                <w:color w:val="auto"/>
                <w:szCs w:val="28"/>
              </w:rPr>
              <w:t>2019</w:t>
            </w:r>
            <w:r w:rsidRPr="00B65F31">
              <w:rPr>
                <w:color w:val="auto"/>
                <w:szCs w:val="28"/>
              </w:rPr>
              <w:t xml:space="preserve"> г.</w:t>
            </w:r>
          </w:p>
        </w:tc>
      </w:tr>
    </w:tbl>
    <w:p w:rsidR="00B40BB3" w:rsidRDefault="00B40BB3" w:rsidP="00B40BB3">
      <w:pPr>
        <w:jc w:val="center"/>
        <w:rPr>
          <w:b/>
          <w:szCs w:val="28"/>
        </w:rPr>
      </w:pPr>
    </w:p>
    <w:p w:rsidR="00B40BB3" w:rsidRDefault="00B40BB3" w:rsidP="00B40BB3">
      <w:pPr>
        <w:jc w:val="center"/>
        <w:rPr>
          <w:b/>
          <w:szCs w:val="28"/>
        </w:rPr>
      </w:pPr>
    </w:p>
    <w:p w:rsidR="00B40BB3" w:rsidRDefault="00B40BB3" w:rsidP="00B40BB3">
      <w:pPr>
        <w:rPr>
          <w:b/>
          <w:szCs w:val="28"/>
        </w:rPr>
      </w:pPr>
    </w:p>
    <w:p w:rsidR="00B40BB3" w:rsidRPr="006B7D06" w:rsidRDefault="00B40BB3" w:rsidP="00B40BB3">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E66B71">
        <w:rPr>
          <w:b/>
          <w:color w:val="auto"/>
          <w:szCs w:val="28"/>
        </w:rPr>
        <w:t>51</w:t>
      </w:r>
      <w:r>
        <w:rPr>
          <w:color w:val="auto"/>
          <w:szCs w:val="28"/>
        </w:rPr>
        <w:t>/</w:t>
      </w:r>
      <w:r w:rsidRPr="005B2E94">
        <w:rPr>
          <w:b/>
          <w:szCs w:val="28"/>
        </w:rPr>
        <w:t>ЗК-АО «</w:t>
      </w:r>
      <w:r w:rsidR="00753139" w:rsidRPr="005B2E94">
        <w:rPr>
          <w:b/>
          <w:szCs w:val="28"/>
        </w:rPr>
        <w:t>ВРМ» /</w:t>
      </w:r>
      <w:r w:rsidRPr="005B2E94">
        <w:rPr>
          <w:b/>
          <w:szCs w:val="28"/>
        </w:rPr>
        <w:t>201</w:t>
      </w:r>
      <w:r>
        <w:rPr>
          <w:b/>
          <w:szCs w:val="28"/>
        </w:rPr>
        <w:t>9</w:t>
      </w:r>
    </w:p>
    <w:p w:rsidR="00B40BB3" w:rsidRPr="006B7D06" w:rsidRDefault="00B40BB3" w:rsidP="00AF3BA1">
      <w:pPr>
        <w:jc w:val="both"/>
        <w:rPr>
          <w:b/>
          <w:szCs w:val="28"/>
        </w:rPr>
      </w:pPr>
    </w:p>
    <w:p w:rsidR="00B40BB3" w:rsidRPr="006B7D06" w:rsidRDefault="00B40BB3" w:rsidP="00B40BB3">
      <w:pPr>
        <w:ind w:firstLine="709"/>
        <w:jc w:val="both"/>
        <w:rPr>
          <w:szCs w:val="28"/>
        </w:rPr>
      </w:pPr>
      <w:r w:rsidRPr="006B7D06">
        <w:rPr>
          <w:b/>
          <w:szCs w:val="28"/>
        </w:rPr>
        <w:t>1. Условия запроса котировок цен</w:t>
      </w:r>
    </w:p>
    <w:p w:rsidR="00B40BB3" w:rsidRPr="006B7D06" w:rsidRDefault="00B40BB3" w:rsidP="00B40BB3">
      <w:pPr>
        <w:ind w:firstLine="709"/>
        <w:jc w:val="both"/>
        <w:rPr>
          <w:szCs w:val="28"/>
        </w:rPr>
      </w:pPr>
    </w:p>
    <w:p w:rsidR="00B40BB3" w:rsidRPr="008B004E" w:rsidRDefault="00B40BB3" w:rsidP="00B40BB3">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B40BB3" w:rsidRPr="00BF462B" w:rsidRDefault="00B40BB3" w:rsidP="00B40BB3">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B40BB3" w:rsidRPr="00BF462B" w:rsidRDefault="00B40BB3" w:rsidP="00B40BB3">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B40BB3" w:rsidRPr="00BF462B" w:rsidRDefault="00B40BB3" w:rsidP="00B40BB3">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B40BB3" w:rsidRPr="00BF462B" w:rsidRDefault="00B40BB3" w:rsidP="00B40BB3">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B40BB3" w:rsidRPr="00BF462B" w:rsidRDefault="00B40BB3" w:rsidP="00B40BB3">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B40BB3" w:rsidRDefault="00B40BB3" w:rsidP="00B40BB3">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B40BB3" w:rsidRPr="007B2595" w:rsidRDefault="00B40BB3" w:rsidP="00B40BB3">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40BB3" w:rsidRPr="00BF462B" w:rsidRDefault="00B40BB3" w:rsidP="00B40BB3">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BF462B">
        <w:rPr>
          <w:color w:val="000000" w:themeColor="text1"/>
          <w:szCs w:val="28"/>
        </w:rPr>
        <w:t>рабочий день до даты окончания подачи заявок.</w:t>
      </w:r>
    </w:p>
    <w:p w:rsidR="00B40BB3" w:rsidRPr="002F0461" w:rsidRDefault="00B40BB3" w:rsidP="00B40BB3">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40BB3" w:rsidRPr="00BF462B" w:rsidRDefault="00B40BB3" w:rsidP="00B40BB3">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B40BB3" w:rsidRPr="00BF462B" w:rsidRDefault="00B40BB3" w:rsidP="00B40BB3">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40BB3" w:rsidRPr="00BF462B" w:rsidRDefault="00B40BB3" w:rsidP="00B40BB3">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B40BB3" w:rsidRPr="00BF462B" w:rsidRDefault="00B40BB3" w:rsidP="00B40BB3">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40BB3" w:rsidRPr="000A3856" w:rsidRDefault="00B40BB3" w:rsidP="00B40BB3">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B40BB3" w:rsidRDefault="00B40BB3" w:rsidP="00B40BB3">
      <w:pPr>
        <w:pStyle w:val="a3"/>
        <w:suppressAutoHyphens/>
        <w:jc w:val="both"/>
        <w:rPr>
          <w:sz w:val="28"/>
          <w:szCs w:val="28"/>
        </w:rPr>
      </w:pPr>
    </w:p>
    <w:p w:rsidR="00B40BB3" w:rsidRDefault="00B40BB3" w:rsidP="00B40BB3">
      <w:pPr>
        <w:pStyle w:val="a3"/>
        <w:suppressAutoHyphens/>
        <w:ind w:firstLine="567"/>
        <w:rPr>
          <w:sz w:val="28"/>
          <w:szCs w:val="28"/>
        </w:rPr>
      </w:pPr>
      <w:r w:rsidRPr="00CA43D5">
        <w:rPr>
          <w:sz w:val="28"/>
          <w:szCs w:val="28"/>
        </w:rPr>
        <w:t>2. Котировочная заявка</w:t>
      </w:r>
    </w:p>
    <w:p w:rsidR="00B40BB3" w:rsidRPr="00CA43D5" w:rsidRDefault="00B40BB3" w:rsidP="00B40BB3">
      <w:pPr>
        <w:pStyle w:val="a3"/>
        <w:suppressAutoHyphens/>
        <w:ind w:firstLine="567"/>
        <w:rPr>
          <w:sz w:val="28"/>
          <w:szCs w:val="28"/>
        </w:rPr>
      </w:pPr>
    </w:p>
    <w:p w:rsidR="00B40BB3" w:rsidRPr="00C77C72" w:rsidRDefault="00B40BB3" w:rsidP="00B40BB3">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B40BB3" w:rsidRPr="0060769D" w:rsidRDefault="00B40BB3" w:rsidP="00B40BB3">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B40BB3" w:rsidRPr="0060769D" w:rsidRDefault="00B40BB3" w:rsidP="00B40BB3">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B40BB3" w:rsidRPr="00C77C72" w:rsidRDefault="00B40BB3" w:rsidP="00B40BB3">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60769D">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B40BB3" w:rsidRDefault="00B40BB3" w:rsidP="00B40BB3">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 xml:space="preserve">о </w:t>
      </w:r>
      <w:r w:rsidRPr="003C57AA">
        <w:rPr>
          <w:b w:val="0"/>
          <w:sz w:val="28"/>
          <w:szCs w:val="28"/>
        </w:rPr>
        <w:t xml:space="preserve">10-00 часов </w:t>
      </w:r>
      <w:r w:rsidRPr="003C57AA">
        <w:rPr>
          <w:i/>
          <w:sz w:val="28"/>
          <w:szCs w:val="28"/>
        </w:rPr>
        <w:t>московского</w:t>
      </w:r>
      <w:r w:rsidRPr="003C57AA">
        <w:rPr>
          <w:b w:val="0"/>
          <w:sz w:val="28"/>
          <w:szCs w:val="28"/>
        </w:rPr>
        <w:t xml:space="preserve"> времени </w:t>
      </w:r>
      <w:r w:rsidRPr="003C57AA">
        <w:rPr>
          <w:sz w:val="28"/>
          <w:szCs w:val="28"/>
        </w:rPr>
        <w:t>«</w:t>
      </w:r>
      <w:r w:rsidR="003C57AA" w:rsidRPr="003C57AA">
        <w:rPr>
          <w:sz w:val="28"/>
          <w:szCs w:val="28"/>
        </w:rPr>
        <w:t>04</w:t>
      </w:r>
      <w:r w:rsidR="003E0642" w:rsidRPr="003C57AA">
        <w:rPr>
          <w:sz w:val="28"/>
          <w:szCs w:val="28"/>
        </w:rPr>
        <w:t xml:space="preserve">» </w:t>
      </w:r>
      <w:r w:rsidR="003C57AA" w:rsidRPr="003C57AA">
        <w:rPr>
          <w:sz w:val="28"/>
          <w:szCs w:val="28"/>
        </w:rPr>
        <w:t xml:space="preserve">октября </w:t>
      </w:r>
      <w:r w:rsidRPr="003C57AA">
        <w:rPr>
          <w:sz w:val="28"/>
          <w:szCs w:val="28"/>
        </w:rPr>
        <w:t>2019г.</w:t>
      </w:r>
      <w:r w:rsidRPr="001C350D">
        <w:rPr>
          <w:b w:val="0"/>
          <w:sz w:val="28"/>
          <w:szCs w:val="28"/>
        </w:rPr>
        <w:t xml:space="preserve"> по</w:t>
      </w:r>
      <w:r w:rsidRPr="00CD1884">
        <w:rPr>
          <w:b w:val="0"/>
          <w:sz w:val="28"/>
          <w:szCs w:val="28"/>
        </w:rPr>
        <w:t xml:space="preserve">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B40BB3" w:rsidRPr="00C77C72" w:rsidRDefault="00B40BB3" w:rsidP="00B40BB3">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B40BB3" w:rsidRPr="00C77C72" w:rsidRDefault="00B40BB3" w:rsidP="00B40BB3">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B40BB3" w:rsidRPr="00C77C72" w:rsidRDefault="00B40BB3" w:rsidP="00B40BB3">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B40BB3" w:rsidRPr="00C77C72" w:rsidRDefault="00B40BB3" w:rsidP="00B40BB3">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B40BB3" w:rsidRPr="00C77C72" w:rsidRDefault="00B40BB3" w:rsidP="00B40BB3">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B40BB3" w:rsidRPr="00E71A03" w:rsidRDefault="00B40BB3" w:rsidP="00B40BB3">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B40BB3" w:rsidRPr="00E71A03" w:rsidRDefault="00B40BB3" w:rsidP="00B40BB3">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B40BB3" w:rsidRPr="00E71A03" w:rsidRDefault="00B40BB3" w:rsidP="00B40BB3">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40BB3" w:rsidRPr="00E71A03" w:rsidRDefault="00B40BB3" w:rsidP="00B40BB3">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E66B71">
        <w:rPr>
          <w:b/>
          <w:color w:val="auto"/>
          <w:szCs w:val="28"/>
        </w:rPr>
        <w:t>51</w:t>
      </w:r>
      <w:r w:rsidRPr="00CD1884">
        <w:rPr>
          <w:color w:val="auto"/>
          <w:szCs w:val="28"/>
        </w:rPr>
        <w:t>/</w:t>
      </w:r>
      <w:r w:rsidRPr="00CD1884">
        <w:rPr>
          <w:b/>
          <w:szCs w:val="28"/>
        </w:rPr>
        <w:t>ЗК</w:t>
      </w:r>
      <w:r w:rsidRPr="005B2E94">
        <w:rPr>
          <w:b/>
          <w:szCs w:val="28"/>
        </w:rPr>
        <w:t>-АО «</w:t>
      </w:r>
      <w:r w:rsidR="00753139" w:rsidRPr="005B2E94">
        <w:rPr>
          <w:b/>
          <w:szCs w:val="28"/>
        </w:rPr>
        <w:t>ВРМ» /</w:t>
      </w:r>
      <w:r w:rsidRPr="005B2E94">
        <w:rPr>
          <w:b/>
          <w:szCs w:val="28"/>
        </w:rPr>
        <w:t>201</w:t>
      </w:r>
      <w:r>
        <w:rPr>
          <w:b/>
          <w:szCs w:val="28"/>
        </w:rPr>
        <w:t>9</w:t>
      </w:r>
    </w:p>
    <w:p w:rsidR="00B40BB3" w:rsidRPr="00C77C72" w:rsidRDefault="00B40BB3" w:rsidP="00B40BB3">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B40BB3" w:rsidRPr="00C77C72" w:rsidRDefault="00B40BB3" w:rsidP="00B40BB3">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B40BB3" w:rsidRPr="00C77C72" w:rsidRDefault="00B40BB3" w:rsidP="00B40BB3">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B40BB3" w:rsidRPr="00C77C72" w:rsidRDefault="00B40BB3" w:rsidP="00B40BB3">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B40BB3" w:rsidRPr="006D1ABD" w:rsidRDefault="00B40BB3" w:rsidP="00B40BB3">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B40BB3" w:rsidRPr="00E71A03" w:rsidRDefault="00B40BB3" w:rsidP="00B40BB3">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E66B71">
        <w:rPr>
          <w:b/>
          <w:color w:val="auto"/>
          <w:szCs w:val="28"/>
        </w:rPr>
        <w:t>51</w:t>
      </w:r>
      <w:r>
        <w:rPr>
          <w:color w:val="auto"/>
          <w:szCs w:val="28"/>
        </w:rPr>
        <w:t>/</w:t>
      </w:r>
      <w:r w:rsidRPr="005B2E94">
        <w:rPr>
          <w:b/>
          <w:szCs w:val="28"/>
        </w:rPr>
        <w:t>ЗК-АО «</w:t>
      </w:r>
      <w:r w:rsidR="00753139" w:rsidRPr="005B2E94">
        <w:rPr>
          <w:b/>
          <w:szCs w:val="28"/>
        </w:rPr>
        <w:t>ВРМ» /</w:t>
      </w:r>
      <w:r w:rsidRPr="005B2E94">
        <w:rPr>
          <w:b/>
          <w:szCs w:val="28"/>
        </w:rPr>
        <w:t>201</w:t>
      </w:r>
      <w:r>
        <w:rPr>
          <w:b/>
          <w:szCs w:val="28"/>
        </w:rPr>
        <w:t>9</w:t>
      </w:r>
      <w:r w:rsidRPr="002F0461">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B40BB3" w:rsidRPr="00E71A03" w:rsidRDefault="00B40BB3" w:rsidP="00B40BB3">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B40BB3" w:rsidRPr="00E71A03" w:rsidRDefault="00B40BB3" w:rsidP="00B40BB3">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B40BB3" w:rsidRPr="00E71A03" w:rsidRDefault="00B40BB3" w:rsidP="00B40BB3">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B40BB3" w:rsidRPr="00E71A03" w:rsidRDefault="00B40BB3" w:rsidP="00B40BB3">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B40BB3" w:rsidRPr="00E71A03" w:rsidRDefault="00B40BB3" w:rsidP="00B40BB3">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B40BB3" w:rsidRPr="00E71A03" w:rsidRDefault="00B40BB3" w:rsidP="00B40BB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40BB3" w:rsidRPr="00E71A03" w:rsidRDefault="00B40BB3" w:rsidP="00B40BB3">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40BB3" w:rsidRPr="00E71A03" w:rsidRDefault="00B40BB3" w:rsidP="00B40BB3">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B40BB3" w:rsidRPr="00E71A03" w:rsidRDefault="00B40BB3" w:rsidP="00B40BB3">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B40BB3" w:rsidRPr="00D80377" w:rsidRDefault="00B40BB3" w:rsidP="00B40BB3">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40BB3" w:rsidRPr="00E71A03" w:rsidRDefault="00B40BB3" w:rsidP="00B40BB3">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B40BB3" w:rsidRPr="00E71A03" w:rsidRDefault="00B40BB3" w:rsidP="00B40BB3">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40BB3" w:rsidRDefault="00B40BB3" w:rsidP="00B40BB3">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C17ECF">
        <w:rPr>
          <w:b w:val="0"/>
          <w:color w:val="000000" w:themeColor="text1"/>
          <w:sz w:val="28"/>
          <w:szCs w:val="28"/>
        </w:rPr>
        <w:t xml:space="preserve"> </w:t>
      </w:r>
    </w:p>
    <w:p w:rsidR="00B40BB3" w:rsidRPr="008B004E" w:rsidRDefault="00B40BB3" w:rsidP="00B40BB3">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или</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или</w:t>
      </w:r>
    </w:p>
    <w:p w:rsidR="00B40BB3" w:rsidRDefault="00B40BB3" w:rsidP="00B40BB3">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B40BB3" w:rsidRDefault="00B40BB3" w:rsidP="00B40BB3">
      <w:pPr>
        <w:pStyle w:val="a3"/>
        <w:suppressAutoHyphens/>
        <w:ind w:firstLine="567"/>
        <w:jc w:val="both"/>
        <w:rPr>
          <w:b w:val="0"/>
          <w:color w:val="FF0000"/>
          <w:sz w:val="28"/>
          <w:szCs w:val="28"/>
        </w:rPr>
      </w:pPr>
    </w:p>
    <w:p w:rsidR="00B40BB3" w:rsidRDefault="00B40BB3" w:rsidP="00B40BB3">
      <w:pPr>
        <w:pStyle w:val="a3"/>
        <w:suppressAutoHyphens/>
        <w:ind w:left="709"/>
        <w:jc w:val="both"/>
        <w:rPr>
          <w:sz w:val="28"/>
          <w:szCs w:val="28"/>
        </w:rPr>
      </w:pPr>
      <w:r w:rsidRPr="00CA43D5">
        <w:rPr>
          <w:sz w:val="28"/>
          <w:szCs w:val="28"/>
        </w:rPr>
        <w:t>3. Финансово-коммерческое предложение</w:t>
      </w:r>
    </w:p>
    <w:p w:rsidR="00B40BB3" w:rsidRDefault="00B40BB3" w:rsidP="00B40BB3">
      <w:pPr>
        <w:pStyle w:val="a3"/>
        <w:suppressAutoHyphens/>
        <w:ind w:left="709"/>
        <w:jc w:val="both"/>
        <w:rPr>
          <w:sz w:val="28"/>
          <w:szCs w:val="28"/>
        </w:rPr>
      </w:pPr>
    </w:p>
    <w:p w:rsidR="00B40BB3" w:rsidRPr="00E71A03" w:rsidRDefault="00B40BB3" w:rsidP="00B40BB3">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B40BB3" w:rsidRPr="00E71A03" w:rsidRDefault="00B40BB3" w:rsidP="00B40BB3">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B40BB3" w:rsidRPr="00E71A03" w:rsidRDefault="00B40BB3" w:rsidP="00B40BB3">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B40BB3" w:rsidRPr="00E71A03" w:rsidRDefault="00B40BB3" w:rsidP="00B40BB3">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40BB3" w:rsidRPr="00E71A03" w:rsidRDefault="00B40BB3" w:rsidP="00B40BB3">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B40BB3" w:rsidRPr="00E71A03" w:rsidRDefault="00B40BB3" w:rsidP="00B40BB3">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B40BB3" w:rsidRDefault="00B40BB3" w:rsidP="00B40BB3">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B40BB3" w:rsidRDefault="00B40BB3" w:rsidP="00B40BB3">
      <w:pPr>
        <w:pStyle w:val="a3"/>
        <w:suppressAutoHyphens/>
        <w:ind w:right="-2" w:firstLine="567"/>
        <w:jc w:val="both"/>
        <w:rPr>
          <w:sz w:val="28"/>
          <w:szCs w:val="28"/>
        </w:rPr>
      </w:pPr>
    </w:p>
    <w:p w:rsidR="00B40BB3" w:rsidRPr="00E66B71" w:rsidRDefault="00B40BB3" w:rsidP="00E66B71">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B40BB3" w:rsidRPr="006D1ABD" w:rsidRDefault="00B40BB3" w:rsidP="00B40BB3">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B40BB3" w:rsidRPr="006D1ABD" w:rsidRDefault="00B40BB3" w:rsidP="00B40BB3">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40BB3" w:rsidRDefault="00B40BB3" w:rsidP="00B40BB3">
      <w:pPr>
        <w:pStyle w:val="a3"/>
        <w:suppressAutoHyphens/>
        <w:ind w:firstLine="567"/>
        <w:jc w:val="both"/>
        <w:rPr>
          <w:sz w:val="28"/>
          <w:szCs w:val="28"/>
        </w:rPr>
      </w:pPr>
    </w:p>
    <w:p w:rsidR="00B40BB3" w:rsidRPr="00823999" w:rsidRDefault="00B40BB3" w:rsidP="00B40BB3">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B40BB3" w:rsidRPr="0063108A" w:rsidRDefault="00B40BB3" w:rsidP="00B40BB3">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B40BB3" w:rsidRPr="00DB5EE1" w:rsidRDefault="00B40BB3" w:rsidP="00B40BB3">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sidRPr="003C57AA">
        <w:rPr>
          <w:color w:val="auto"/>
          <w:szCs w:val="28"/>
        </w:rPr>
        <w:t>, «</w:t>
      </w:r>
      <w:r w:rsidR="003C57AA" w:rsidRPr="003C57AA">
        <w:rPr>
          <w:b/>
          <w:szCs w:val="28"/>
        </w:rPr>
        <w:t>04</w:t>
      </w:r>
      <w:r w:rsidR="003E0642" w:rsidRPr="003C57AA">
        <w:rPr>
          <w:b/>
          <w:szCs w:val="28"/>
        </w:rPr>
        <w:t xml:space="preserve">» </w:t>
      </w:r>
      <w:r w:rsidR="003C57AA" w:rsidRPr="003C57AA">
        <w:rPr>
          <w:b/>
          <w:szCs w:val="28"/>
        </w:rPr>
        <w:t xml:space="preserve">октября </w:t>
      </w:r>
      <w:r w:rsidRPr="003C57AA">
        <w:rPr>
          <w:b/>
          <w:szCs w:val="28"/>
        </w:rPr>
        <w:t>2019г.</w:t>
      </w:r>
    </w:p>
    <w:p w:rsidR="00B40BB3" w:rsidRDefault="00B40BB3" w:rsidP="00B40BB3">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B40BB3" w:rsidRPr="00E53E11" w:rsidRDefault="00B40BB3" w:rsidP="00B40BB3">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B40BB3" w:rsidRPr="00F05B0C" w:rsidRDefault="00B40BB3" w:rsidP="00B40BB3">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B40BB3" w:rsidRPr="00F05B0C" w:rsidRDefault="00B40BB3" w:rsidP="00B40BB3">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B40BB3" w:rsidRPr="00F05B0C" w:rsidRDefault="00B40BB3" w:rsidP="00B40BB3">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B40BB3" w:rsidRPr="00F05B0C" w:rsidRDefault="00B40BB3" w:rsidP="00B40BB3">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B40BB3" w:rsidRPr="006D1ABD" w:rsidRDefault="00B40BB3" w:rsidP="00B40BB3">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B40BB3" w:rsidRPr="006D1ABD" w:rsidRDefault="00B40BB3" w:rsidP="00B40BB3">
      <w:pPr>
        <w:jc w:val="both"/>
        <w:rPr>
          <w:color w:val="auto"/>
          <w:szCs w:val="28"/>
        </w:rPr>
      </w:pPr>
      <w:r w:rsidRPr="006D1ABD">
        <w:rPr>
          <w:color w:val="auto"/>
          <w:szCs w:val="28"/>
        </w:rPr>
        <w:t>Отклонение котировочных заявок по иным основаниям не допускается.</w:t>
      </w:r>
    </w:p>
    <w:p w:rsidR="00B40BB3" w:rsidRDefault="00B40BB3" w:rsidP="00B40BB3">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B40BB3" w:rsidRPr="00E53E11" w:rsidRDefault="00B40BB3" w:rsidP="00B40BB3">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B40BB3" w:rsidRPr="00B75132" w:rsidRDefault="00B40BB3" w:rsidP="00B40BB3">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 xml:space="preserve">105005, </w:t>
      </w:r>
      <w:r w:rsidRPr="003C57AA">
        <w:rPr>
          <w:b/>
          <w:color w:val="auto"/>
          <w:szCs w:val="28"/>
        </w:rPr>
        <w:t>г. Москва, набережная Академика Туполева, дом 15, корпус, 2, офис 27,</w:t>
      </w:r>
      <w:r w:rsidRPr="003C57AA">
        <w:rPr>
          <w:b/>
          <w:szCs w:val="28"/>
        </w:rPr>
        <w:t xml:space="preserve"> «</w:t>
      </w:r>
      <w:r w:rsidR="00262900">
        <w:rPr>
          <w:b/>
          <w:szCs w:val="28"/>
        </w:rPr>
        <w:t>04</w:t>
      </w:r>
      <w:bookmarkStart w:id="1" w:name="_GoBack"/>
      <w:bookmarkEnd w:id="1"/>
      <w:r w:rsidR="003E0642" w:rsidRPr="003C57AA">
        <w:rPr>
          <w:b/>
          <w:szCs w:val="28"/>
        </w:rPr>
        <w:t xml:space="preserve">» </w:t>
      </w:r>
      <w:r w:rsidR="003C57AA" w:rsidRPr="003C57AA">
        <w:rPr>
          <w:b/>
          <w:szCs w:val="28"/>
        </w:rPr>
        <w:t>октября</w:t>
      </w:r>
      <w:r w:rsidRPr="003C57AA">
        <w:rPr>
          <w:b/>
          <w:szCs w:val="28"/>
        </w:rPr>
        <w:t xml:space="preserve"> 2019г.</w:t>
      </w:r>
    </w:p>
    <w:p w:rsidR="00B40BB3" w:rsidRPr="00834E89" w:rsidRDefault="0088541E" w:rsidP="00B40BB3">
      <w:pPr>
        <w:ind w:firstLine="567"/>
        <w:jc w:val="both"/>
        <w:rPr>
          <w:szCs w:val="28"/>
        </w:rPr>
      </w:pPr>
      <w:r>
        <w:rPr>
          <w:bCs/>
          <w:szCs w:val="28"/>
        </w:rPr>
        <w:lastRenderedPageBreak/>
        <w:t xml:space="preserve">      </w:t>
      </w:r>
      <w:r w:rsidR="00B40BB3" w:rsidRPr="00DB5EE1">
        <w:rPr>
          <w:bCs/>
          <w:szCs w:val="28"/>
        </w:rPr>
        <w:t xml:space="preserve"> </w:t>
      </w:r>
      <w:r w:rsidR="00B40BB3" w:rsidRPr="00DB5EE1">
        <w:rPr>
          <w:szCs w:val="28"/>
        </w:rPr>
        <w:t>Конкурсная комиссия</w:t>
      </w:r>
      <w:r w:rsidR="00B40BB3"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B40BB3" w:rsidRPr="006D1ABD" w:rsidRDefault="00B40BB3" w:rsidP="00B40BB3">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B40BB3" w:rsidRPr="006D1ABD" w:rsidRDefault="00B40BB3" w:rsidP="00B40BB3">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40BB3" w:rsidRPr="006D1ABD" w:rsidRDefault="00B40BB3" w:rsidP="00B40BB3">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B40BB3" w:rsidRDefault="00B40BB3" w:rsidP="00B40BB3">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B40BB3" w:rsidRPr="008B004E" w:rsidRDefault="00B40BB3" w:rsidP="00B40BB3">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40BB3" w:rsidRPr="006D1ABD" w:rsidRDefault="00B40BB3" w:rsidP="00B40BB3">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B40BB3" w:rsidRPr="006D1ABD" w:rsidRDefault="00B40BB3" w:rsidP="00B40BB3">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B40BB3" w:rsidRPr="00F05B0C" w:rsidRDefault="00B40BB3" w:rsidP="00B40BB3">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B40BB3" w:rsidRPr="00F05B0C" w:rsidRDefault="00B40BB3" w:rsidP="00B40BB3">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B40BB3" w:rsidRPr="00F05B0C" w:rsidRDefault="00B40BB3" w:rsidP="00B40BB3">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B40BB3" w:rsidRPr="00F05B0C" w:rsidRDefault="00B40BB3" w:rsidP="00B40BB3">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B40BB3" w:rsidRPr="00F05B0C" w:rsidRDefault="00B40BB3" w:rsidP="00B40BB3">
      <w:pPr>
        <w:tabs>
          <w:tab w:val="num" w:pos="1134"/>
        </w:tabs>
        <w:spacing w:line="360" w:lineRule="exact"/>
        <w:ind w:firstLine="426"/>
        <w:jc w:val="both"/>
        <w:rPr>
          <w:color w:val="000000" w:themeColor="text1"/>
          <w:szCs w:val="28"/>
        </w:rPr>
      </w:pPr>
      <w:r>
        <w:rPr>
          <w:color w:val="000000" w:themeColor="text1"/>
          <w:szCs w:val="28"/>
        </w:rPr>
        <w:lastRenderedPageBreak/>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B40BB3" w:rsidRDefault="00B40BB3" w:rsidP="00B40BB3">
      <w:pPr>
        <w:pStyle w:val="a3"/>
        <w:suppressAutoHyphens/>
        <w:jc w:val="both"/>
        <w:rPr>
          <w:sz w:val="28"/>
          <w:szCs w:val="28"/>
        </w:rPr>
      </w:pPr>
    </w:p>
    <w:p w:rsidR="00B40BB3" w:rsidRPr="00823999" w:rsidRDefault="00B40BB3" w:rsidP="00B40BB3">
      <w:pPr>
        <w:pStyle w:val="a3"/>
        <w:suppressAutoHyphens/>
        <w:ind w:firstLine="567"/>
        <w:rPr>
          <w:sz w:val="28"/>
          <w:szCs w:val="28"/>
        </w:rPr>
      </w:pPr>
      <w:r w:rsidRPr="00823999">
        <w:rPr>
          <w:sz w:val="28"/>
          <w:szCs w:val="28"/>
        </w:rPr>
        <w:t>6. Заключение договора</w:t>
      </w:r>
    </w:p>
    <w:p w:rsidR="00B40BB3" w:rsidRPr="009B749F" w:rsidRDefault="00B40BB3" w:rsidP="000A3F79">
      <w:pPr>
        <w:pStyle w:val="a3"/>
        <w:suppressAutoHyphens/>
        <w:jc w:val="both"/>
        <w:rPr>
          <w:b w:val="0"/>
          <w:sz w:val="28"/>
          <w:szCs w:val="28"/>
        </w:rPr>
      </w:pPr>
    </w:p>
    <w:p w:rsidR="00B40BB3" w:rsidRPr="00CC67C8" w:rsidRDefault="00B40BB3" w:rsidP="00B40BB3">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B40BB3" w:rsidRPr="006D1ABD" w:rsidRDefault="00B40BB3" w:rsidP="00B40BB3">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B40BB3" w:rsidRPr="00E66B71" w:rsidRDefault="00B40BB3" w:rsidP="00E66B71">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B40BB3" w:rsidRPr="008260E0" w:rsidRDefault="00B40BB3" w:rsidP="00B40BB3">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B40BB3" w:rsidRPr="00F907E2" w:rsidRDefault="00B40BB3" w:rsidP="00B40BB3">
      <w:pPr>
        <w:pStyle w:val="a3"/>
        <w:suppressAutoHyphens/>
        <w:ind w:firstLine="567"/>
        <w:jc w:val="both"/>
        <w:rPr>
          <w:sz w:val="28"/>
          <w:szCs w:val="28"/>
        </w:rPr>
      </w:pPr>
    </w:p>
    <w:p w:rsidR="00B40BB3" w:rsidRDefault="00FF7F64" w:rsidP="00B40BB3">
      <w:pPr>
        <w:suppressAutoHyphens/>
        <w:ind w:left="426"/>
        <w:rPr>
          <w:rFonts w:eastAsia="MS Mincho"/>
          <w:b/>
          <w:bCs/>
          <w:szCs w:val="28"/>
        </w:rPr>
      </w:pPr>
      <w:r>
        <w:rPr>
          <w:rFonts w:eastAsia="MS Mincho"/>
          <w:b/>
          <w:bCs/>
          <w:szCs w:val="28"/>
        </w:rPr>
        <w:t xml:space="preserve">  7.</w:t>
      </w:r>
      <w:r w:rsidR="00B40BB3" w:rsidRPr="00823999">
        <w:rPr>
          <w:rFonts w:eastAsia="MS Mincho"/>
          <w:b/>
          <w:bCs/>
          <w:szCs w:val="28"/>
        </w:rPr>
        <w:t>Техническое задание</w:t>
      </w:r>
    </w:p>
    <w:p w:rsidR="00B40BB3" w:rsidRPr="002921F1" w:rsidRDefault="00B40BB3" w:rsidP="00B40BB3">
      <w:pPr>
        <w:suppressAutoHyphens/>
        <w:ind w:left="426"/>
        <w:rPr>
          <w:rFonts w:eastAsia="MS Mincho"/>
          <w:bCs/>
          <w:szCs w:val="28"/>
        </w:rPr>
      </w:pPr>
    </w:p>
    <w:p w:rsidR="00B40BB3" w:rsidRPr="00F73D28" w:rsidRDefault="00FF7F64" w:rsidP="00E66B71">
      <w:pPr>
        <w:jc w:val="both"/>
        <w:rPr>
          <w:color w:val="auto"/>
          <w:szCs w:val="28"/>
        </w:rPr>
      </w:pPr>
      <w:r>
        <w:rPr>
          <w:color w:val="000000" w:themeColor="text1"/>
          <w:szCs w:val="28"/>
        </w:rPr>
        <w:lastRenderedPageBreak/>
        <w:t>7.1.</w:t>
      </w:r>
      <w:r w:rsidR="00B40BB3" w:rsidRPr="00D80377">
        <w:rPr>
          <w:color w:val="000000" w:themeColor="text1"/>
          <w:szCs w:val="28"/>
        </w:rPr>
        <w:t xml:space="preserve"> Предмет запроса котировок цен: заключен</w:t>
      </w:r>
      <w:r w:rsidR="00505DF6">
        <w:rPr>
          <w:color w:val="000000" w:themeColor="text1"/>
          <w:szCs w:val="28"/>
        </w:rPr>
        <w:t xml:space="preserve">ие договора на право поставки </w:t>
      </w:r>
      <w:r w:rsidR="00505DF6" w:rsidRPr="00505DF6">
        <w:rPr>
          <w:b/>
          <w:color w:val="auto"/>
          <w:szCs w:val="28"/>
        </w:rPr>
        <w:t>агрегата дизельного подвагонного АДП-30</w:t>
      </w:r>
      <w:r w:rsidR="00505DF6">
        <w:rPr>
          <w:b/>
          <w:szCs w:val="28"/>
        </w:rPr>
        <w:t xml:space="preserve"> </w:t>
      </w:r>
      <w:r w:rsidR="00E66B71" w:rsidRPr="00E66B71">
        <w:rPr>
          <w:szCs w:val="28"/>
        </w:rPr>
        <w:t>для нужд Воронежского ВРЗ –филиала АО «ВРМ» в 2019г.</w:t>
      </w:r>
    </w:p>
    <w:p w:rsidR="00B40BB3" w:rsidRPr="0000230F" w:rsidRDefault="00B40BB3" w:rsidP="00FF7F64">
      <w:pPr>
        <w:jc w:val="both"/>
        <w:rPr>
          <w:b/>
          <w:szCs w:val="28"/>
        </w:rPr>
      </w:pPr>
      <w:r>
        <w:rPr>
          <w:color w:val="000000" w:themeColor="text1"/>
          <w:szCs w:val="28"/>
        </w:rPr>
        <w:t xml:space="preserve"> </w:t>
      </w:r>
      <w:r w:rsidRPr="00D80377">
        <w:rPr>
          <w:color w:val="000000" w:themeColor="text1"/>
          <w:szCs w:val="28"/>
        </w:rPr>
        <w:t>7.</w:t>
      </w:r>
      <w:r w:rsidR="00FF7F64">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w:t>
      </w:r>
      <w:r>
        <w:rPr>
          <w:szCs w:val="28"/>
        </w:rPr>
        <w:t xml:space="preserve">бованиям технического задания, </w:t>
      </w:r>
      <w:r w:rsidRPr="0000230F">
        <w:rPr>
          <w:szCs w:val="28"/>
        </w:rPr>
        <w:t>либо более выгодные для Заказчика.</w:t>
      </w:r>
    </w:p>
    <w:p w:rsidR="00B40BB3" w:rsidRPr="000A09DC" w:rsidRDefault="00B40BB3" w:rsidP="00B40BB3">
      <w:pPr>
        <w:pStyle w:val="a3"/>
        <w:suppressAutoHyphens/>
        <w:ind w:right="67"/>
        <w:jc w:val="both"/>
        <w:rPr>
          <w:b w:val="0"/>
          <w:color w:val="FF0000"/>
          <w:sz w:val="28"/>
          <w:szCs w:val="28"/>
        </w:rPr>
      </w:pPr>
      <w:r w:rsidRPr="00884C76">
        <w:rPr>
          <w:b w:val="0"/>
          <w:color w:val="FF0000"/>
          <w:sz w:val="28"/>
          <w:szCs w:val="28"/>
        </w:rPr>
        <w:t xml:space="preserve"> </w:t>
      </w:r>
      <w:r w:rsidR="00FF7F64">
        <w:rPr>
          <w:b w:val="0"/>
          <w:color w:val="auto"/>
          <w:sz w:val="28"/>
          <w:szCs w:val="28"/>
        </w:rPr>
        <w:t>7</w:t>
      </w:r>
      <w:r w:rsidRPr="00884C76">
        <w:rPr>
          <w:b w:val="0"/>
          <w:color w:val="auto"/>
          <w:sz w:val="28"/>
          <w:szCs w:val="28"/>
        </w:rPr>
        <w:t>.</w:t>
      </w:r>
      <w:r>
        <w:rPr>
          <w:b w:val="0"/>
          <w:color w:val="auto"/>
          <w:sz w:val="28"/>
          <w:szCs w:val="28"/>
        </w:rPr>
        <w:t>3</w:t>
      </w:r>
      <w:r w:rsidR="00FF7F64">
        <w:rPr>
          <w:b w:val="0"/>
          <w:color w:val="auto"/>
          <w:sz w:val="28"/>
          <w:szCs w:val="28"/>
        </w:rPr>
        <w:t>.</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B40BB3" w:rsidRPr="006D7CD3" w:rsidRDefault="00FF7F64" w:rsidP="00B40BB3">
      <w:pPr>
        <w:pStyle w:val="21"/>
        <w:ind w:firstLine="0"/>
        <w:rPr>
          <w:b/>
          <w:szCs w:val="28"/>
        </w:rPr>
      </w:pPr>
      <w:r>
        <w:rPr>
          <w:szCs w:val="28"/>
        </w:rPr>
        <w:t xml:space="preserve"> 7.4</w:t>
      </w:r>
      <w:r w:rsidR="00B40BB3" w:rsidRPr="006D7CD3">
        <w:rPr>
          <w:szCs w:val="28"/>
        </w:rPr>
        <w:t>.</w:t>
      </w:r>
      <w:r w:rsidR="00B40BB3" w:rsidRPr="006D7CD3">
        <w:rPr>
          <w:b/>
          <w:szCs w:val="28"/>
        </w:rPr>
        <w:t xml:space="preserve"> </w:t>
      </w:r>
      <w:r w:rsidR="00B40BB3" w:rsidRPr="006D7CD3">
        <w:rPr>
          <w:color w:val="000000" w:themeColor="text1"/>
          <w:szCs w:val="28"/>
        </w:rPr>
        <w:t>Начальная (максимальная) цена договора составляет:</w:t>
      </w:r>
      <w:r w:rsidR="00B40BB3" w:rsidRPr="006D7CD3">
        <w:rPr>
          <w:b/>
          <w:szCs w:val="28"/>
        </w:rPr>
        <w:t xml:space="preserve"> </w:t>
      </w:r>
    </w:p>
    <w:p w:rsidR="008C15DE" w:rsidRPr="008C15DE" w:rsidRDefault="008C15DE" w:rsidP="008C15DE">
      <w:pPr>
        <w:jc w:val="both"/>
        <w:rPr>
          <w:b/>
          <w:szCs w:val="28"/>
        </w:rPr>
      </w:pPr>
      <w:r w:rsidRPr="008C15DE">
        <w:rPr>
          <w:b/>
          <w:szCs w:val="28"/>
        </w:rPr>
        <w:t xml:space="preserve">  14 555 028 (Четырнадцать миллионов пятьсот пятьдесят пять тысяч двадцать восемь) рублей 00 копеек, без учета НДС,</w:t>
      </w:r>
    </w:p>
    <w:p w:rsidR="00B40BB3" w:rsidRPr="00A40631" w:rsidRDefault="008C15DE" w:rsidP="008C15DE">
      <w:pPr>
        <w:jc w:val="both"/>
        <w:rPr>
          <w:szCs w:val="28"/>
        </w:rPr>
      </w:pPr>
      <w:r w:rsidRPr="008C15DE">
        <w:rPr>
          <w:b/>
          <w:szCs w:val="28"/>
        </w:rPr>
        <w:t xml:space="preserve"> 17 466 033 (Семнадцать миллионов четыреста шестьдесят ш</w:t>
      </w:r>
      <w:r w:rsidR="003E20AC">
        <w:rPr>
          <w:b/>
          <w:szCs w:val="28"/>
        </w:rPr>
        <w:t>есть тысяч тридцать три) рубля 6</w:t>
      </w:r>
      <w:r w:rsidRPr="008C15DE">
        <w:rPr>
          <w:b/>
          <w:szCs w:val="28"/>
        </w:rPr>
        <w:t>0 копеек, с учетом всех налогов, включая НДС.</w:t>
      </w:r>
      <w:r w:rsidR="00B40BB3">
        <w:rPr>
          <w:szCs w:val="28"/>
        </w:rPr>
        <w:t xml:space="preserve"> </w:t>
      </w:r>
      <w:r w:rsidR="00B40BB3">
        <w:rPr>
          <w:szCs w:val="28"/>
        </w:rPr>
        <w:tab/>
        <w:t xml:space="preserve"> В случае изменения налогового законодательства виды и ставки налогов будут применяться в соответствии с такими изменениями.</w:t>
      </w:r>
    </w:p>
    <w:p w:rsidR="00B40BB3" w:rsidRPr="001C350D" w:rsidRDefault="00B40BB3" w:rsidP="00B40BB3">
      <w:pPr>
        <w:pStyle w:val="a7"/>
        <w:spacing w:after="100" w:afterAutospacing="1"/>
        <w:ind w:left="0"/>
        <w:jc w:val="both"/>
        <w:rPr>
          <w:szCs w:val="28"/>
        </w:rPr>
      </w:pPr>
      <w:r>
        <w:rPr>
          <w:color w:val="000000" w:themeColor="text1"/>
          <w:szCs w:val="28"/>
        </w:rPr>
        <w:t xml:space="preserve">        </w:t>
      </w:r>
      <w:r>
        <w:t xml:space="preserve">   </w:t>
      </w:r>
      <w:r w:rsidRPr="001C350D">
        <w:rPr>
          <w:szCs w:val="28"/>
        </w:rPr>
        <w:t xml:space="preserve">Начальная (максимальная) </w:t>
      </w:r>
      <w:r w:rsidR="00D70A7D">
        <w:rPr>
          <w:szCs w:val="28"/>
        </w:rPr>
        <w:t xml:space="preserve">цена </w:t>
      </w:r>
      <w:r w:rsidR="00907E7A">
        <w:rPr>
          <w:szCs w:val="28"/>
        </w:rPr>
        <w:t>Договора</w:t>
      </w:r>
      <w:r w:rsidRPr="001C350D">
        <w:rPr>
          <w:szCs w:val="28"/>
        </w:rPr>
        <w:t xml:space="preserve"> включает </w:t>
      </w:r>
      <w:r w:rsidR="003D0BA0">
        <w:rPr>
          <w:szCs w:val="28"/>
        </w:rPr>
        <w:t>стоимость товара</w:t>
      </w:r>
      <w:r w:rsidR="003D0BA0" w:rsidRPr="003D0BA0">
        <w:rPr>
          <w:szCs w:val="28"/>
        </w:rPr>
        <w:t>,</w:t>
      </w:r>
      <w:r w:rsidR="003D0BA0" w:rsidRPr="001C350D">
        <w:rPr>
          <w:szCs w:val="28"/>
        </w:rPr>
        <w:t xml:space="preserve"> стоимость</w:t>
      </w:r>
      <w:r w:rsidRPr="001C350D">
        <w:rPr>
          <w:szCs w:val="28"/>
        </w:rPr>
        <w:t xml:space="preserve"> доставки товара до места загрузки в транспортное средство, стоимость погрузочно-разгрузочных работ при отправлении (отгрузке) товара, защитной упаковки, </w:t>
      </w:r>
      <w:r w:rsidRPr="001C350D">
        <w:rPr>
          <w:color w:val="auto"/>
          <w:szCs w:val="28"/>
        </w:rPr>
        <w:t>невозвратной</w:t>
      </w:r>
      <w:r w:rsidRPr="001C350D">
        <w:rPr>
          <w:szCs w:val="28"/>
        </w:rPr>
        <w:t xml:space="preserve"> тары.         </w:t>
      </w:r>
      <w:r w:rsidRPr="001C350D">
        <w:rPr>
          <w:szCs w:val="28"/>
        </w:rPr>
        <w:tab/>
      </w:r>
    </w:p>
    <w:p w:rsidR="00B40BB3" w:rsidRPr="001C350D" w:rsidRDefault="00B40BB3" w:rsidP="00B40BB3">
      <w:pPr>
        <w:pStyle w:val="a7"/>
        <w:spacing w:after="100" w:afterAutospacing="1"/>
        <w:ind w:left="0"/>
        <w:jc w:val="both"/>
        <w:rPr>
          <w:szCs w:val="28"/>
        </w:rPr>
      </w:pPr>
      <w:r w:rsidRPr="001C350D">
        <w:rPr>
          <w:szCs w:val="28"/>
        </w:rPr>
        <w:tab/>
        <w:t>В стоимость Товара включена стоимость услуг по доставке Товара до склада Заказчика.</w:t>
      </w:r>
    </w:p>
    <w:p w:rsidR="00B40BB3" w:rsidRDefault="008C15DE" w:rsidP="00B40BB3">
      <w:pPr>
        <w:pStyle w:val="a7"/>
        <w:spacing w:after="100" w:afterAutospacing="1"/>
        <w:ind w:left="0"/>
        <w:jc w:val="both"/>
        <w:rPr>
          <w:b/>
          <w:szCs w:val="28"/>
        </w:rPr>
      </w:pPr>
      <w:r>
        <w:rPr>
          <w:szCs w:val="28"/>
        </w:rPr>
        <w:t xml:space="preserve">        </w:t>
      </w:r>
      <w:r w:rsidR="00FF7F64">
        <w:rPr>
          <w:szCs w:val="28"/>
        </w:rPr>
        <w:t>7.5</w:t>
      </w:r>
      <w:r w:rsidR="00B40BB3" w:rsidRPr="001C350D">
        <w:rPr>
          <w:szCs w:val="28"/>
        </w:rPr>
        <w:t>. Поставка Товара осуществляется в адрес грузополучателя</w:t>
      </w:r>
      <w:r w:rsidR="00B40BB3">
        <w:rPr>
          <w:b/>
          <w:szCs w:val="28"/>
        </w:rPr>
        <w:t xml:space="preserve"> </w:t>
      </w:r>
    </w:p>
    <w:p w:rsidR="00B40BB3" w:rsidRPr="00647564" w:rsidRDefault="008C15DE" w:rsidP="008C15DE">
      <w:pPr>
        <w:spacing w:before="240" w:after="120"/>
        <w:ind w:right="68"/>
        <w:jc w:val="both"/>
      </w:pPr>
      <w:r>
        <w:rPr>
          <w:szCs w:val="28"/>
        </w:rPr>
        <w:t xml:space="preserve">        </w:t>
      </w:r>
      <w:r w:rsidR="00FF7F64">
        <w:rPr>
          <w:szCs w:val="28"/>
        </w:rPr>
        <w:t>7.6</w:t>
      </w:r>
      <w:r w:rsidRPr="008C15DE">
        <w:rPr>
          <w:szCs w:val="28"/>
        </w:rPr>
        <w:t>.Воронежский ВРЗ – 394010, г. Воронеж, пер. Богдана Хмельницкого, д.1;</w:t>
      </w:r>
    </w:p>
    <w:p w:rsidR="00B40BB3" w:rsidRPr="008C15DE" w:rsidRDefault="008C15DE" w:rsidP="008C15DE">
      <w:pPr>
        <w:spacing w:before="240" w:after="120"/>
        <w:ind w:right="68"/>
        <w:jc w:val="both"/>
        <w:rPr>
          <w:b/>
          <w:szCs w:val="28"/>
        </w:rPr>
      </w:pPr>
      <w:r>
        <w:rPr>
          <w:b/>
          <w:szCs w:val="28"/>
        </w:rPr>
        <w:t xml:space="preserve">        </w:t>
      </w:r>
      <w:r w:rsidR="00FF7F64">
        <w:rPr>
          <w:b/>
          <w:szCs w:val="28"/>
        </w:rPr>
        <w:t>8</w:t>
      </w:r>
      <w:r w:rsidR="00B40BB3" w:rsidRPr="008C15DE">
        <w:rPr>
          <w:b/>
          <w:szCs w:val="28"/>
        </w:rPr>
        <w:t>. Срок поставки Товара</w:t>
      </w:r>
    </w:p>
    <w:p w:rsidR="00B40BB3" w:rsidRPr="00A25AE8" w:rsidRDefault="008C15DE" w:rsidP="00B40BB3">
      <w:pPr>
        <w:jc w:val="both"/>
        <w:rPr>
          <w:color w:val="auto"/>
          <w:szCs w:val="28"/>
        </w:rPr>
      </w:pPr>
      <w:r>
        <w:rPr>
          <w:szCs w:val="28"/>
        </w:rPr>
        <w:t xml:space="preserve">       </w:t>
      </w:r>
      <w:r w:rsidR="00FF7F64">
        <w:rPr>
          <w:szCs w:val="28"/>
        </w:rPr>
        <w:t>8</w:t>
      </w:r>
      <w:r w:rsidR="00B40BB3">
        <w:rPr>
          <w:szCs w:val="28"/>
        </w:rPr>
        <w:t>.</w:t>
      </w:r>
      <w:r w:rsidR="00FF7F64">
        <w:rPr>
          <w:szCs w:val="28"/>
        </w:rPr>
        <w:t>1.</w:t>
      </w:r>
      <w:r w:rsidR="00B40BB3">
        <w:rPr>
          <w:szCs w:val="28"/>
        </w:rPr>
        <w:t xml:space="preserve"> </w:t>
      </w:r>
      <w:r w:rsidR="00B40BB3" w:rsidRPr="00A25AE8">
        <w:rPr>
          <w:szCs w:val="28"/>
        </w:rPr>
        <w:t xml:space="preserve">Поставка Товара должна быть осуществлена </w:t>
      </w:r>
      <w:r w:rsidR="00A25AE8" w:rsidRPr="00A25AE8">
        <w:rPr>
          <w:color w:val="auto"/>
          <w:szCs w:val="28"/>
        </w:rPr>
        <w:t>с момента подписания договора до 31.12.2019.</w:t>
      </w:r>
    </w:p>
    <w:p w:rsidR="00B40BB3" w:rsidRDefault="008C15DE" w:rsidP="008C15DE">
      <w:pPr>
        <w:pStyle w:val="a7"/>
        <w:spacing w:after="100" w:afterAutospacing="1"/>
        <w:ind w:left="0"/>
        <w:jc w:val="both"/>
        <w:rPr>
          <w:szCs w:val="28"/>
        </w:rPr>
      </w:pPr>
      <w:r>
        <w:rPr>
          <w:szCs w:val="28"/>
        </w:rPr>
        <w:t xml:space="preserve">       </w:t>
      </w:r>
      <w:r w:rsidR="00FF7F64">
        <w:rPr>
          <w:szCs w:val="28"/>
        </w:rPr>
        <w:t>8.2</w:t>
      </w:r>
      <w:r w:rsidR="00B40BB3">
        <w:rPr>
          <w:szCs w:val="28"/>
        </w:rPr>
        <w:t xml:space="preserve">. </w:t>
      </w:r>
      <w:r w:rsidR="00B40BB3" w:rsidRPr="0091238D">
        <w:rPr>
          <w:szCs w:val="28"/>
        </w:rPr>
        <w:t>Количество, периоды, сроки</w:t>
      </w:r>
      <w:r w:rsidR="006469A0">
        <w:rPr>
          <w:szCs w:val="28"/>
        </w:rPr>
        <w:t xml:space="preserve"> поставки партии товара</w:t>
      </w:r>
      <w:r w:rsidR="00B40BB3" w:rsidRPr="0091238D">
        <w:rPr>
          <w:szCs w:val="28"/>
        </w:rPr>
        <w:t xml:space="preserve"> определяются Спецификациями.</w:t>
      </w:r>
    </w:p>
    <w:p w:rsidR="00B40BB3" w:rsidRDefault="00B40BB3" w:rsidP="00B40BB3">
      <w:pPr>
        <w:pStyle w:val="a7"/>
        <w:spacing w:after="100" w:afterAutospacing="1"/>
        <w:ind w:left="851" w:hanging="142"/>
        <w:jc w:val="both"/>
        <w:rPr>
          <w:szCs w:val="28"/>
        </w:rPr>
      </w:pPr>
    </w:p>
    <w:p w:rsidR="008C15DE" w:rsidRDefault="008C15DE" w:rsidP="008C15DE">
      <w:pPr>
        <w:spacing w:after="100" w:afterAutospacing="1"/>
        <w:jc w:val="both"/>
        <w:rPr>
          <w:b/>
          <w:szCs w:val="28"/>
        </w:rPr>
      </w:pPr>
      <w:r>
        <w:rPr>
          <w:b/>
          <w:szCs w:val="28"/>
        </w:rPr>
        <w:t xml:space="preserve">       </w:t>
      </w:r>
      <w:r w:rsidR="00FF7F64">
        <w:rPr>
          <w:b/>
          <w:szCs w:val="28"/>
        </w:rPr>
        <w:t>9</w:t>
      </w:r>
      <w:r w:rsidR="00B40BB3" w:rsidRPr="008C15DE">
        <w:rPr>
          <w:b/>
          <w:szCs w:val="28"/>
        </w:rPr>
        <w:t>. Требования к поставке Товара</w:t>
      </w:r>
    </w:p>
    <w:p w:rsidR="00B40BB3" w:rsidRPr="008C15DE" w:rsidRDefault="008C15DE" w:rsidP="008C15DE">
      <w:pPr>
        <w:spacing w:after="100" w:afterAutospacing="1"/>
        <w:jc w:val="both"/>
        <w:rPr>
          <w:b/>
          <w:szCs w:val="28"/>
        </w:rPr>
      </w:pPr>
      <w:r>
        <w:rPr>
          <w:b/>
          <w:szCs w:val="28"/>
        </w:rPr>
        <w:t xml:space="preserve">     </w:t>
      </w:r>
      <w:r w:rsidR="00FF7F64">
        <w:rPr>
          <w:color w:val="auto"/>
          <w:szCs w:val="28"/>
        </w:rPr>
        <w:t>9.</w:t>
      </w:r>
      <w:r w:rsidR="00B40BB3" w:rsidRPr="008C15DE">
        <w:rPr>
          <w:color w:val="auto"/>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B40BB3" w:rsidRDefault="008C15DE" w:rsidP="008C15DE">
      <w:pPr>
        <w:pStyle w:val="a7"/>
        <w:spacing w:after="100" w:afterAutospacing="1"/>
        <w:ind w:left="0"/>
        <w:jc w:val="both"/>
        <w:rPr>
          <w:color w:val="auto"/>
          <w:szCs w:val="28"/>
        </w:rPr>
      </w:pPr>
      <w:r>
        <w:rPr>
          <w:color w:val="auto"/>
          <w:szCs w:val="28"/>
        </w:rPr>
        <w:t xml:space="preserve">           </w:t>
      </w:r>
      <w:r w:rsidR="00B40BB3" w:rsidRPr="00C04498">
        <w:rPr>
          <w:color w:val="auto"/>
          <w:szCs w:val="28"/>
        </w:rPr>
        <w:t xml:space="preserve"> </w:t>
      </w:r>
      <w:r w:rsidR="00B40BB3"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B40BB3" w:rsidRDefault="00B40BB3" w:rsidP="00B40BB3">
      <w:pPr>
        <w:pStyle w:val="a7"/>
        <w:spacing w:after="100" w:afterAutospacing="1"/>
        <w:ind w:left="0" w:firstLine="709"/>
        <w:jc w:val="both"/>
        <w:rPr>
          <w:color w:val="auto"/>
          <w:szCs w:val="28"/>
        </w:rPr>
      </w:pPr>
    </w:p>
    <w:p w:rsidR="00A25AE8" w:rsidRPr="00D3560B" w:rsidRDefault="00FF7F64" w:rsidP="000F23D7">
      <w:pPr>
        <w:pStyle w:val="a7"/>
        <w:spacing w:after="100" w:afterAutospacing="1"/>
        <w:ind w:left="0"/>
        <w:jc w:val="both"/>
        <w:rPr>
          <w:b/>
          <w:szCs w:val="28"/>
        </w:rPr>
      </w:pPr>
      <w:r>
        <w:rPr>
          <w:b/>
          <w:szCs w:val="28"/>
        </w:rPr>
        <w:t xml:space="preserve">    10.  </w:t>
      </w:r>
      <w:r w:rsidR="00505DF6">
        <w:rPr>
          <w:b/>
          <w:szCs w:val="28"/>
        </w:rPr>
        <w:t>Порядок</w:t>
      </w:r>
      <w:r w:rsidR="00B40BB3" w:rsidRPr="0091238D">
        <w:rPr>
          <w:b/>
          <w:szCs w:val="28"/>
        </w:rPr>
        <w:t xml:space="preserve"> оплаты </w:t>
      </w:r>
      <w:r w:rsidR="00B40BB3">
        <w:rPr>
          <w:b/>
          <w:szCs w:val="28"/>
        </w:rPr>
        <w:t>Т</w:t>
      </w:r>
      <w:r w:rsidR="00B40BB3" w:rsidRPr="0091238D">
        <w:rPr>
          <w:b/>
          <w:szCs w:val="28"/>
        </w:rPr>
        <w:t>овара</w:t>
      </w:r>
    </w:p>
    <w:p w:rsidR="00097571" w:rsidRPr="00097571" w:rsidRDefault="008C15DE" w:rsidP="008C15DE">
      <w:pPr>
        <w:shd w:val="clear" w:color="auto" w:fill="FFFFFF"/>
        <w:jc w:val="both"/>
        <w:rPr>
          <w:bCs/>
          <w:iCs/>
          <w:color w:val="auto"/>
          <w:szCs w:val="28"/>
        </w:rPr>
      </w:pPr>
      <w:r>
        <w:rPr>
          <w:color w:val="auto"/>
          <w:szCs w:val="28"/>
        </w:rPr>
        <w:lastRenderedPageBreak/>
        <w:t xml:space="preserve">     </w:t>
      </w:r>
      <w:r w:rsidR="00FF7F64">
        <w:rPr>
          <w:color w:val="auto"/>
          <w:szCs w:val="28"/>
        </w:rPr>
        <w:t>10.1</w:t>
      </w:r>
      <w:r w:rsidR="005D2932" w:rsidRPr="001C350D">
        <w:rPr>
          <w:color w:val="auto"/>
          <w:szCs w:val="28"/>
        </w:rPr>
        <w:t>.</w:t>
      </w:r>
      <w:r w:rsidR="001A6B01" w:rsidRPr="001C350D">
        <w:rPr>
          <w:color w:val="auto"/>
          <w:szCs w:val="28"/>
        </w:rPr>
        <w:t xml:space="preserve"> </w:t>
      </w:r>
      <w:r w:rsidR="00097571" w:rsidRPr="00097571">
        <w:rPr>
          <w:color w:val="auto"/>
          <w:szCs w:val="28"/>
        </w:rPr>
        <w:t>- авансовый</w:t>
      </w:r>
      <w:r w:rsidR="00097571" w:rsidRPr="00097571">
        <w:rPr>
          <w:szCs w:val="28"/>
        </w:rPr>
        <w:t xml:space="preserve"> платеж в размере </w:t>
      </w:r>
      <w:r w:rsidR="00097571" w:rsidRPr="00097571">
        <w:rPr>
          <w:bCs/>
          <w:iCs/>
          <w:color w:val="auto"/>
          <w:szCs w:val="28"/>
        </w:rPr>
        <w:t>80 (восьмидесяти) процентов от суммы стоимости партии Товара, указанной в подписанной Сторонами Спецификации,</w:t>
      </w:r>
      <w:r w:rsidR="00097571" w:rsidRPr="00097571">
        <w:rPr>
          <w:szCs w:val="28"/>
        </w:rPr>
        <w:t xml:space="preserve"> осуществляется Покупателем перечислением на расчётный счёт Поставщика, в течение 5 (пять) рабочих дней с даты выставления счета Поставщиком, в рамках договора;</w:t>
      </w:r>
    </w:p>
    <w:p w:rsidR="00A25AE8" w:rsidRDefault="00097571" w:rsidP="00097571">
      <w:pPr>
        <w:suppressAutoHyphens/>
        <w:ind w:firstLine="709"/>
        <w:jc w:val="both"/>
        <w:rPr>
          <w:color w:val="auto"/>
          <w:szCs w:val="28"/>
        </w:rPr>
      </w:pPr>
      <w:r w:rsidRPr="00097571">
        <w:rPr>
          <w:bCs/>
          <w:iCs/>
          <w:color w:val="auto"/>
          <w:szCs w:val="28"/>
        </w:rPr>
        <w:t xml:space="preserve"> -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097571">
        <w:rPr>
          <w:color w:val="auto"/>
          <w:szCs w:val="28"/>
        </w:rPr>
        <w:t>и передачи Покупателю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97571" w:rsidRPr="00097571" w:rsidRDefault="00097571" w:rsidP="00097571">
      <w:pPr>
        <w:suppressAutoHyphens/>
        <w:ind w:firstLine="709"/>
        <w:jc w:val="both"/>
        <w:rPr>
          <w:bCs/>
          <w:color w:val="auto"/>
          <w:szCs w:val="28"/>
        </w:rPr>
      </w:pPr>
    </w:p>
    <w:p w:rsidR="00B40BB3" w:rsidRDefault="008C15DE" w:rsidP="00B40BB3">
      <w:pPr>
        <w:pStyle w:val="a7"/>
        <w:spacing w:after="100" w:afterAutospacing="1"/>
        <w:ind w:left="0"/>
        <w:jc w:val="both"/>
        <w:rPr>
          <w:szCs w:val="28"/>
        </w:rPr>
      </w:pPr>
      <w:r>
        <w:rPr>
          <w:szCs w:val="28"/>
        </w:rPr>
        <w:t xml:space="preserve">    </w:t>
      </w:r>
      <w:r w:rsidR="00FF7F64">
        <w:rPr>
          <w:szCs w:val="28"/>
        </w:rPr>
        <w:t>10</w:t>
      </w:r>
      <w:r w:rsidR="005D2932" w:rsidRPr="001C350D">
        <w:rPr>
          <w:szCs w:val="28"/>
        </w:rPr>
        <w:t>.2</w:t>
      </w:r>
      <w:r w:rsidR="00B40BB3" w:rsidRPr="001C350D">
        <w:rPr>
          <w:szCs w:val="28"/>
        </w:rPr>
        <w:t>.</w:t>
      </w:r>
      <w:r w:rsidR="00B40BB3" w:rsidRPr="001C350D">
        <w:rPr>
          <w:color w:val="auto"/>
          <w:szCs w:val="28"/>
        </w:rPr>
        <w:t xml:space="preserve"> </w:t>
      </w:r>
      <w:r w:rsidR="00B40BB3" w:rsidRPr="001C350D">
        <w:rPr>
          <w:color w:val="000000" w:themeColor="text1"/>
          <w:szCs w:val="28"/>
        </w:rPr>
        <w:t>Объем и единичные расценки указаны в Таблице №1:</w:t>
      </w:r>
      <w:r w:rsidR="00B40BB3">
        <w:rPr>
          <w:szCs w:val="28"/>
        </w:rPr>
        <w:t xml:space="preserve">                                                                 </w:t>
      </w: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spacing w:after="200" w:line="276" w:lineRule="auto"/>
        <w:rPr>
          <w:szCs w:val="28"/>
        </w:rPr>
        <w:sectPr w:rsidR="00B40BB3" w:rsidSect="00D930E0">
          <w:footerReference w:type="default" r:id="rId12"/>
          <w:pgSz w:w="11906" w:h="16838"/>
          <w:pgMar w:top="1418" w:right="850" w:bottom="1134" w:left="1701" w:header="708" w:footer="708" w:gutter="0"/>
          <w:cols w:space="708"/>
          <w:docGrid w:linePitch="360"/>
        </w:sectPr>
      </w:pPr>
      <w:r>
        <w:rPr>
          <w:szCs w:val="28"/>
        </w:rPr>
        <w:br w:type="page"/>
      </w:r>
    </w:p>
    <w:tbl>
      <w:tblPr>
        <w:tblpPr w:leftFromText="180" w:rightFromText="180" w:vertAnchor="text" w:horzAnchor="margin" w:tblpY="-1700"/>
        <w:tblW w:w="14556" w:type="dxa"/>
        <w:tblLook w:val="04A0" w:firstRow="1" w:lastRow="0" w:firstColumn="1" w:lastColumn="0" w:noHBand="0" w:noVBand="1"/>
      </w:tblPr>
      <w:tblGrid>
        <w:gridCol w:w="620"/>
        <w:gridCol w:w="3670"/>
        <w:gridCol w:w="1966"/>
        <w:gridCol w:w="1200"/>
        <w:gridCol w:w="960"/>
        <w:gridCol w:w="1960"/>
        <w:gridCol w:w="2065"/>
        <w:gridCol w:w="2115"/>
      </w:tblGrid>
      <w:tr w:rsidR="00B40BB3" w:rsidRPr="006B2CD7" w:rsidTr="00D930E0">
        <w:trPr>
          <w:trHeight w:val="568"/>
        </w:trPr>
        <w:tc>
          <w:tcPr>
            <w:tcW w:w="620" w:type="dxa"/>
            <w:tcBorders>
              <w:top w:val="nil"/>
              <w:left w:val="nil"/>
              <w:bottom w:val="nil"/>
              <w:right w:val="nil"/>
            </w:tcBorders>
            <w:shd w:val="clear" w:color="auto" w:fill="auto"/>
            <w:noWrap/>
            <w:vAlign w:val="center"/>
            <w:hideMark/>
          </w:tcPr>
          <w:p w:rsidR="00B40BB3" w:rsidRPr="006B2CD7" w:rsidRDefault="00B40BB3" w:rsidP="00D930E0">
            <w:pPr>
              <w:rPr>
                <w:color w:val="auto"/>
                <w:sz w:val="20"/>
                <w:szCs w:val="20"/>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r w:rsidRPr="006B2CD7">
              <w:rPr>
                <w:color w:val="auto"/>
                <w:szCs w:val="28"/>
              </w:rPr>
              <w:t>Таблица № 1</w:t>
            </w:r>
          </w:p>
        </w:tc>
      </w:tr>
      <w:tr w:rsidR="00B40BB3" w:rsidRPr="006B2CD7" w:rsidTr="00D930E0">
        <w:trPr>
          <w:trHeight w:val="425"/>
        </w:trPr>
        <w:tc>
          <w:tcPr>
            <w:tcW w:w="62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r w:rsidRPr="006B2CD7">
              <w:rPr>
                <w:color w:val="auto"/>
                <w:szCs w:val="28"/>
              </w:rPr>
              <w:t>к запросу котировок цен</w:t>
            </w:r>
          </w:p>
        </w:tc>
      </w:tr>
      <w:tr w:rsidR="00B40BB3" w:rsidRPr="006B2CD7" w:rsidTr="00D930E0">
        <w:trPr>
          <w:trHeight w:val="559"/>
        </w:trPr>
        <w:tc>
          <w:tcPr>
            <w:tcW w:w="62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E66B71">
            <w:pPr>
              <w:jc w:val="center"/>
              <w:rPr>
                <w:szCs w:val="28"/>
              </w:rPr>
            </w:pPr>
            <w:r w:rsidRPr="006B2CD7">
              <w:rPr>
                <w:szCs w:val="28"/>
              </w:rPr>
              <w:t xml:space="preserve"> </w:t>
            </w:r>
            <w:r w:rsidR="00E66B71" w:rsidRPr="006B2CD7">
              <w:rPr>
                <w:szCs w:val="28"/>
              </w:rPr>
              <w:t>№</w:t>
            </w:r>
            <w:r w:rsidR="00E66B71">
              <w:rPr>
                <w:szCs w:val="28"/>
              </w:rPr>
              <w:t xml:space="preserve"> 51</w:t>
            </w:r>
            <w:r w:rsidRPr="006B2CD7">
              <w:rPr>
                <w:szCs w:val="28"/>
              </w:rPr>
              <w:t>/ЗК-АО «ВРМ»/201</w:t>
            </w:r>
            <w:r>
              <w:rPr>
                <w:szCs w:val="28"/>
              </w:rPr>
              <w:t>9</w:t>
            </w:r>
          </w:p>
        </w:tc>
      </w:tr>
      <w:tr w:rsidR="00B40BB3" w:rsidRPr="006B2CD7" w:rsidTr="00D930E0">
        <w:trPr>
          <w:trHeight w:val="419"/>
        </w:trPr>
        <w:tc>
          <w:tcPr>
            <w:tcW w:w="14556" w:type="dxa"/>
            <w:gridSpan w:val="8"/>
            <w:tcBorders>
              <w:top w:val="nil"/>
              <w:left w:val="nil"/>
              <w:bottom w:val="nil"/>
              <w:right w:val="nil"/>
            </w:tcBorders>
            <w:shd w:val="clear" w:color="auto" w:fill="auto"/>
            <w:noWrap/>
            <w:vAlign w:val="center"/>
            <w:hideMark/>
          </w:tcPr>
          <w:p w:rsidR="00B40BB3" w:rsidRPr="006B2CD7" w:rsidRDefault="00B40BB3" w:rsidP="00D930E0">
            <w:pPr>
              <w:jc w:val="center"/>
              <w:rPr>
                <w:b/>
                <w:bCs/>
                <w:szCs w:val="28"/>
              </w:rPr>
            </w:pPr>
            <w:r w:rsidRPr="006B2CD7">
              <w:rPr>
                <w:b/>
                <w:bCs/>
                <w:szCs w:val="28"/>
              </w:rPr>
              <w:t>ТЕХНИЧЕСКОЕ ЗАДАНИЕ</w:t>
            </w:r>
          </w:p>
        </w:tc>
      </w:tr>
      <w:tr w:rsidR="00B40BB3" w:rsidRPr="006B2CD7" w:rsidTr="00D930E0">
        <w:trPr>
          <w:trHeight w:val="329"/>
        </w:trPr>
        <w:tc>
          <w:tcPr>
            <w:tcW w:w="620" w:type="dxa"/>
            <w:tcBorders>
              <w:top w:val="nil"/>
              <w:left w:val="nil"/>
              <w:bottom w:val="nil"/>
              <w:right w:val="nil"/>
            </w:tcBorders>
            <w:shd w:val="clear" w:color="auto" w:fill="auto"/>
            <w:noWrap/>
            <w:vAlign w:val="center"/>
          </w:tcPr>
          <w:p w:rsidR="00B40BB3" w:rsidRPr="006B2CD7" w:rsidRDefault="00B40BB3" w:rsidP="00D930E0">
            <w:pPr>
              <w:jc w:val="center"/>
              <w:rPr>
                <w:b/>
                <w:bCs/>
                <w:szCs w:val="28"/>
              </w:rPr>
            </w:pPr>
          </w:p>
        </w:tc>
        <w:tc>
          <w:tcPr>
            <w:tcW w:w="367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2065"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2115"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r>
    </w:tbl>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p>
    <w:tbl>
      <w:tblPr>
        <w:tblW w:w="13462" w:type="dxa"/>
        <w:tblInd w:w="113" w:type="dxa"/>
        <w:tblLayout w:type="fixed"/>
        <w:tblLook w:val="04A0" w:firstRow="1" w:lastRow="0" w:firstColumn="1" w:lastColumn="0" w:noHBand="0" w:noVBand="1"/>
      </w:tblPr>
      <w:tblGrid>
        <w:gridCol w:w="500"/>
        <w:gridCol w:w="3181"/>
        <w:gridCol w:w="2410"/>
        <w:gridCol w:w="708"/>
        <w:gridCol w:w="709"/>
        <w:gridCol w:w="1985"/>
        <w:gridCol w:w="1984"/>
        <w:gridCol w:w="1985"/>
      </w:tblGrid>
      <w:tr w:rsidR="008A5314" w:rsidRPr="008A5314" w:rsidTr="008A5314">
        <w:trPr>
          <w:trHeight w:val="12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Чертеж</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 xml:space="preserve">   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Кол-во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Предельная (максимальная) цена за единицу без НДС,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Предельная (максимальная) стоимость без НДС,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Предельная (максимальная)стоимость с НДС, руб.</w:t>
            </w:r>
          </w:p>
        </w:tc>
      </w:tr>
      <w:tr w:rsidR="008A5314" w:rsidRPr="008A5314" w:rsidTr="008A5314">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1</w:t>
            </w:r>
          </w:p>
        </w:tc>
        <w:tc>
          <w:tcPr>
            <w:tcW w:w="3181" w:type="dxa"/>
            <w:tcBorders>
              <w:top w:val="nil"/>
              <w:left w:val="nil"/>
              <w:bottom w:val="single" w:sz="4" w:space="0" w:color="auto"/>
              <w:right w:val="single" w:sz="4" w:space="0" w:color="auto"/>
            </w:tcBorders>
            <w:shd w:val="clear" w:color="auto" w:fill="auto"/>
            <w:vAlign w:val="center"/>
            <w:hideMark/>
          </w:tcPr>
          <w:p w:rsidR="008A5314" w:rsidRPr="008A5314" w:rsidRDefault="00FA04BC" w:rsidP="00E66B71">
            <w:pPr>
              <w:rPr>
                <w:color w:val="auto"/>
                <w:sz w:val="24"/>
              </w:rPr>
            </w:pPr>
            <w:r>
              <w:rPr>
                <w:color w:val="auto"/>
                <w:sz w:val="24"/>
              </w:rPr>
              <w:t>Агрегат дизельный подвагонный</w:t>
            </w:r>
          </w:p>
        </w:tc>
        <w:tc>
          <w:tcPr>
            <w:tcW w:w="2410" w:type="dxa"/>
            <w:tcBorders>
              <w:top w:val="nil"/>
              <w:left w:val="nil"/>
              <w:bottom w:val="single" w:sz="4" w:space="0" w:color="auto"/>
              <w:right w:val="single" w:sz="4" w:space="0" w:color="auto"/>
            </w:tcBorders>
            <w:shd w:val="clear" w:color="auto" w:fill="auto"/>
            <w:vAlign w:val="center"/>
            <w:hideMark/>
          </w:tcPr>
          <w:p w:rsidR="008A5314" w:rsidRPr="008A5314" w:rsidRDefault="00FA04BC" w:rsidP="008A5314">
            <w:pPr>
              <w:jc w:val="center"/>
              <w:rPr>
                <w:color w:val="auto"/>
                <w:sz w:val="24"/>
              </w:rPr>
            </w:pPr>
            <w:r>
              <w:rPr>
                <w:color w:val="auto"/>
                <w:sz w:val="24"/>
              </w:rPr>
              <w:t>АДП-30</w:t>
            </w:r>
          </w:p>
        </w:tc>
        <w:tc>
          <w:tcPr>
            <w:tcW w:w="708"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шт</w:t>
            </w:r>
          </w:p>
        </w:tc>
        <w:tc>
          <w:tcPr>
            <w:tcW w:w="709" w:type="dxa"/>
            <w:tcBorders>
              <w:top w:val="nil"/>
              <w:left w:val="nil"/>
              <w:bottom w:val="single" w:sz="4" w:space="0" w:color="auto"/>
              <w:right w:val="single" w:sz="4" w:space="0" w:color="auto"/>
            </w:tcBorders>
            <w:shd w:val="clear" w:color="auto" w:fill="auto"/>
            <w:vAlign w:val="center"/>
            <w:hideMark/>
          </w:tcPr>
          <w:p w:rsidR="008A5314" w:rsidRPr="008A5314" w:rsidRDefault="00E66B71" w:rsidP="008A5314">
            <w:pPr>
              <w:jc w:val="center"/>
              <w:rPr>
                <w:color w:val="auto"/>
                <w:sz w:val="24"/>
              </w:rPr>
            </w:pPr>
            <w:r>
              <w:rPr>
                <w:color w:val="auto"/>
                <w:sz w:val="24"/>
              </w:rPr>
              <w:t>6</w:t>
            </w:r>
          </w:p>
        </w:tc>
        <w:tc>
          <w:tcPr>
            <w:tcW w:w="1985" w:type="dxa"/>
            <w:tcBorders>
              <w:top w:val="nil"/>
              <w:left w:val="nil"/>
              <w:bottom w:val="single" w:sz="4" w:space="0" w:color="auto"/>
              <w:right w:val="single" w:sz="4" w:space="0" w:color="auto"/>
            </w:tcBorders>
            <w:shd w:val="clear" w:color="auto" w:fill="auto"/>
            <w:vAlign w:val="center"/>
            <w:hideMark/>
          </w:tcPr>
          <w:p w:rsidR="008A5314" w:rsidRPr="00FA04BC" w:rsidRDefault="00FA04BC" w:rsidP="008A5314">
            <w:pPr>
              <w:jc w:val="center"/>
              <w:rPr>
                <w:color w:val="auto"/>
                <w:sz w:val="24"/>
              </w:rPr>
            </w:pPr>
            <w:r>
              <w:rPr>
                <w:color w:val="auto"/>
                <w:sz w:val="24"/>
              </w:rPr>
              <w:t>2 425 838</w:t>
            </w:r>
            <w:r>
              <w:rPr>
                <w:color w:val="auto"/>
                <w:sz w:val="24"/>
                <w:lang w:val="en-US"/>
              </w:rPr>
              <w:t>,</w:t>
            </w:r>
            <w:r>
              <w:rPr>
                <w:color w:val="auto"/>
                <w:sz w:val="24"/>
              </w:rPr>
              <w:t>00</w:t>
            </w:r>
          </w:p>
        </w:tc>
        <w:tc>
          <w:tcPr>
            <w:tcW w:w="1984" w:type="dxa"/>
            <w:tcBorders>
              <w:top w:val="nil"/>
              <w:left w:val="nil"/>
              <w:bottom w:val="single" w:sz="4" w:space="0" w:color="auto"/>
              <w:right w:val="single" w:sz="4" w:space="0" w:color="auto"/>
            </w:tcBorders>
            <w:shd w:val="clear" w:color="auto" w:fill="auto"/>
            <w:noWrap/>
            <w:vAlign w:val="center"/>
            <w:hideMark/>
          </w:tcPr>
          <w:p w:rsidR="008A5314" w:rsidRPr="00FA04BC" w:rsidRDefault="00FA04BC" w:rsidP="008A5314">
            <w:pPr>
              <w:jc w:val="center"/>
              <w:rPr>
                <w:color w:val="auto"/>
                <w:sz w:val="24"/>
                <w:lang w:val="en-US"/>
              </w:rPr>
            </w:pPr>
            <w:r>
              <w:rPr>
                <w:color w:val="auto"/>
                <w:sz w:val="24"/>
              </w:rPr>
              <w:t>14 555 028</w:t>
            </w:r>
            <w:r>
              <w:rPr>
                <w:color w:val="auto"/>
                <w:sz w:val="24"/>
                <w:lang w:val="en-US"/>
              </w:rPr>
              <w:t>,00</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FA04BC" w:rsidRDefault="00FA04BC" w:rsidP="008A5314">
            <w:pPr>
              <w:jc w:val="center"/>
              <w:rPr>
                <w:color w:val="auto"/>
                <w:sz w:val="24"/>
                <w:lang w:val="en-US"/>
              </w:rPr>
            </w:pPr>
            <w:r>
              <w:rPr>
                <w:color w:val="auto"/>
                <w:sz w:val="24"/>
                <w:lang w:val="en-US"/>
              </w:rPr>
              <w:t>17 466 033,60</w:t>
            </w:r>
          </w:p>
        </w:tc>
      </w:tr>
      <w:tr w:rsidR="00FA04BC" w:rsidRPr="008A5314" w:rsidTr="008A5314">
        <w:trPr>
          <w:trHeight w:val="31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4BC" w:rsidRPr="008A5314" w:rsidRDefault="00FA04BC" w:rsidP="00FA04BC">
            <w:pPr>
              <w:jc w:val="center"/>
              <w:rPr>
                <w:b/>
                <w:bCs/>
                <w:color w:val="auto"/>
                <w:sz w:val="24"/>
              </w:rPr>
            </w:pPr>
            <w:r w:rsidRPr="008A5314">
              <w:rPr>
                <w:b/>
                <w:bCs/>
                <w:color w:val="auto"/>
                <w:sz w:val="24"/>
              </w:rPr>
              <w:t>ИТОГО:</w:t>
            </w:r>
          </w:p>
        </w:tc>
        <w:tc>
          <w:tcPr>
            <w:tcW w:w="2410" w:type="dxa"/>
            <w:tcBorders>
              <w:top w:val="nil"/>
              <w:left w:val="nil"/>
              <w:bottom w:val="single" w:sz="4" w:space="0" w:color="auto"/>
              <w:right w:val="single" w:sz="4" w:space="0" w:color="auto"/>
            </w:tcBorders>
            <w:shd w:val="clear" w:color="auto" w:fill="auto"/>
            <w:noWrap/>
            <w:vAlign w:val="center"/>
            <w:hideMark/>
          </w:tcPr>
          <w:p w:rsidR="00FA04BC" w:rsidRPr="008A5314" w:rsidRDefault="00FA04BC" w:rsidP="00FA04BC">
            <w:pPr>
              <w:jc w:val="center"/>
              <w:rPr>
                <w:b/>
                <w:bCs/>
                <w:color w:val="auto"/>
                <w:sz w:val="24"/>
              </w:rPr>
            </w:pPr>
            <w:r w:rsidRPr="008A5314">
              <w:rPr>
                <w:b/>
                <w:bCs/>
                <w:color w:val="auto"/>
                <w:sz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FA04BC" w:rsidRPr="008A5314" w:rsidRDefault="00FA04BC" w:rsidP="00FA04BC">
            <w:pPr>
              <w:jc w:val="center"/>
              <w:rPr>
                <w:b/>
                <w:bCs/>
                <w:color w:val="auto"/>
                <w:sz w:val="24"/>
              </w:rPr>
            </w:pPr>
            <w:r w:rsidRPr="008A5314">
              <w:rPr>
                <w:b/>
                <w:bCs/>
                <w:color w:val="auto"/>
                <w:sz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FA04BC" w:rsidRPr="008A5314" w:rsidRDefault="00FA04BC" w:rsidP="00FA04BC">
            <w:pPr>
              <w:jc w:val="center"/>
              <w:rPr>
                <w:b/>
                <w:bCs/>
                <w:color w:val="auto"/>
                <w:sz w:val="24"/>
              </w:rPr>
            </w:pPr>
            <w:r w:rsidRPr="008A5314">
              <w:rPr>
                <w:b/>
                <w:bCs/>
                <w:color w:val="auto"/>
                <w:sz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FA04BC" w:rsidRPr="008A5314" w:rsidRDefault="00FA04BC" w:rsidP="00FA04BC">
            <w:pPr>
              <w:jc w:val="center"/>
              <w:rPr>
                <w:b/>
                <w:bCs/>
                <w:color w:val="auto"/>
                <w:sz w:val="24"/>
              </w:rPr>
            </w:pPr>
            <w:r w:rsidRPr="008A5314">
              <w:rPr>
                <w:b/>
                <w:bCs/>
                <w:color w:val="auto"/>
                <w:sz w:val="24"/>
              </w:rPr>
              <w:t> </w:t>
            </w:r>
          </w:p>
        </w:tc>
        <w:tc>
          <w:tcPr>
            <w:tcW w:w="1984" w:type="dxa"/>
            <w:tcBorders>
              <w:top w:val="nil"/>
              <w:left w:val="nil"/>
              <w:bottom w:val="single" w:sz="4" w:space="0" w:color="auto"/>
              <w:right w:val="single" w:sz="4" w:space="0" w:color="auto"/>
            </w:tcBorders>
            <w:shd w:val="clear" w:color="auto" w:fill="auto"/>
            <w:noWrap/>
            <w:vAlign w:val="center"/>
            <w:hideMark/>
          </w:tcPr>
          <w:p w:rsidR="00FA04BC" w:rsidRPr="00FA04BC" w:rsidRDefault="00FA04BC" w:rsidP="00FA04BC">
            <w:pPr>
              <w:jc w:val="center"/>
              <w:rPr>
                <w:b/>
                <w:color w:val="auto"/>
                <w:sz w:val="24"/>
                <w:lang w:val="en-US"/>
              </w:rPr>
            </w:pPr>
            <w:r w:rsidRPr="00FA04BC">
              <w:rPr>
                <w:b/>
                <w:color w:val="auto"/>
                <w:sz w:val="24"/>
              </w:rPr>
              <w:t>14 555 028</w:t>
            </w:r>
            <w:r w:rsidRPr="00FA04BC">
              <w:rPr>
                <w:b/>
                <w:color w:val="auto"/>
                <w:sz w:val="24"/>
                <w:lang w:val="en-US"/>
              </w:rPr>
              <w:t>,00</w:t>
            </w:r>
          </w:p>
        </w:tc>
        <w:tc>
          <w:tcPr>
            <w:tcW w:w="1985" w:type="dxa"/>
            <w:tcBorders>
              <w:top w:val="nil"/>
              <w:left w:val="nil"/>
              <w:bottom w:val="single" w:sz="4" w:space="0" w:color="auto"/>
              <w:right w:val="single" w:sz="4" w:space="0" w:color="auto"/>
            </w:tcBorders>
            <w:shd w:val="clear" w:color="auto" w:fill="auto"/>
            <w:noWrap/>
            <w:vAlign w:val="center"/>
            <w:hideMark/>
          </w:tcPr>
          <w:p w:rsidR="00FA04BC" w:rsidRPr="00FA04BC" w:rsidRDefault="00FA04BC" w:rsidP="00FA04BC">
            <w:pPr>
              <w:jc w:val="center"/>
              <w:rPr>
                <w:b/>
                <w:color w:val="auto"/>
                <w:sz w:val="24"/>
                <w:lang w:val="en-US"/>
              </w:rPr>
            </w:pPr>
            <w:r w:rsidRPr="00FA04BC">
              <w:rPr>
                <w:b/>
                <w:color w:val="auto"/>
                <w:sz w:val="24"/>
                <w:lang w:val="en-US"/>
              </w:rPr>
              <w:t>17 466 033,60</w:t>
            </w:r>
          </w:p>
        </w:tc>
      </w:tr>
    </w:tbl>
    <w:p w:rsidR="000B13F2" w:rsidRDefault="000B13F2" w:rsidP="00B40BB3">
      <w:pPr>
        <w:pStyle w:val="a3"/>
        <w:tabs>
          <w:tab w:val="left" w:pos="300"/>
          <w:tab w:val="right" w:pos="9615"/>
        </w:tabs>
        <w:suppressAutoHyphens/>
        <w:ind w:right="306"/>
        <w:rPr>
          <w:b w:val="0"/>
          <w:i/>
          <w:sz w:val="22"/>
          <w:szCs w:val="22"/>
        </w:rPr>
      </w:pPr>
    </w:p>
    <w:p w:rsidR="00FA04BC" w:rsidRDefault="00FA04BC" w:rsidP="000B13F2"/>
    <w:p w:rsidR="000B13F2" w:rsidRDefault="000B13F2" w:rsidP="000B13F2"/>
    <w:p w:rsidR="00FA04BC" w:rsidRDefault="00FA04BC" w:rsidP="000B13F2"/>
    <w:p w:rsidR="00FA04BC" w:rsidRDefault="00FA04BC" w:rsidP="000B13F2"/>
    <w:p w:rsidR="000B13F2" w:rsidRDefault="000B13F2" w:rsidP="000B13F2">
      <w:r>
        <w:t>Начальник службы МТО                                                               М.С.</w:t>
      </w:r>
      <w:r w:rsidR="004B2672">
        <w:t xml:space="preserve"> </w:t>
      </w:r>
      <w:r>
        <w:t>Герасимов</w:t>
      </w:r>
    </w:p>
    <w:p w:rsidR="00B40BB3" w:rsidRPr="000B13F2" w:rsidRDefault="00B40BB3" w:rsidP="000B13F2">
      <w:pPr>
        <w:sectPr w:rsidR="00B40BB3" w:rsidRPr="000B13F2" w:rsidSect="00D930E0">
          <w:pgSz w:w="16838" w:h="11906" w:orient="landscape"/>
          <w:pgMar w:top="1701" w:right="1560" w:bottom="850" w:left="1134" w:header="708" w:footer="708" w:gutter="0"/>
          <w:cols w:space="708"/>
          <w:docGrid w:linePitch="381"/>
        </w:sectPr>
      </w:pPr>
    </w:p>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B40BB3" w:rsidRPr="009528D0" w:rsidRDefault="00B40BB3" w:rsidP="00B40BB3">
      <w:pPr>
        <w:pStyle w:val="a3"/>
        <w:tabs>
          <w:tab w:val="left" w:pos="300"/>
          <w:tab w:val="right" w:pos="9615"/>
        </w:tabs>
        <w:suppressAutoHyphens/>
        <w:ind w:right="306"/>
        <w:rPr>
          <w:b w:val="0"/>
          <w:i/>
          <w:sz w:val="22"/>
          <w:szCs w:val="22"/>
        </w:rPr>
      </w:pPr>
      <w:r>
        <w:rPr>
          <w:b w:val="0"/>
          <w:i/>
          <w:sz w:val="22"/>
          <w:szCs w:val="22"/>
        </w:rPr>
        <w:t xml:space="preserve">                                                                                                                               </w:t>
      </w:r>
      <w:r>
        <w:rPr>
          <w:b w:val="0"/>
          <w:sz w:val="22"/>
          <w:szCs w:val="22"/>
        </w:rPr>
        <w:t>Приложение № 1</w:t>
      </w:r>
      <w:r>
        <w:rPr>
          <w:b w:val="0"/>
          <w:i/>
          <w:sz w:val="22"/>
          <w:szCs w:val="22"/>
        </w:rPr>
        <w:t xml:space="preserve">                                                                       </w:t>
      </w:r>
    </w:p>
    <w:p w:rsidR="00B40BB3" w:rsidRPr="00D404BA" w:rsidRDefault="00B40BB3" w:rsidP="00B40BB3">
      <w:pPr>
        <w:ind w:firstLine="567"/>
        <w:jc w:val="right"/>
        <w:rPr>
          <w:sz w:val="22"/>
          <w:szCs w:val="22"/>
        </w:rPr>
      </w:pPr>
      <w:r w:rsidRPr="00D404BA">
        <w:rPr>
          <w:sz w:val="22"/>
          <w:szCs w:val="22"/>
        </w:rPr>
        <w:t>к запросу котировок цен</w:t>
      </w:r>
    </w:p>
    <w:p w:rsidR="00B40BB3" w:rsidRPr="00D404BA" w:rsidRDefault="00B40BB3" w:rsidP="00B40BB3">
      <w:pPr>
        <w:ind w:left="6372" w:firstLine="432"/>
        <w:rPr>
          <w:b/>
          <w:szCs w:val="28"/>
        </w:rPr>
      </w:pPr>
      <w:r>
        <w:rPr>
          <w:sz w:val="20"/>
          <w:szCs w:val="20"/>
        </w:rPr>
        <w:t xml:space="preserve">     </w:t>
      </w:r>
      <w:r w:rsidRPr="007E2226">
        <w:rPr>
          <w:sz w:val="20"/>
          <w:szCs w:val="20"/>
        </w:rPr>
        <w:t xml:space="preserve">№ </w:t>
      </w:r>
      <w:r w:rsidR="00FA04BC">
        <w:rPr>
          <w:color w:val="auto"/>
          <w:sz w:val="20"/>
          <w:szCs w:val="20"/>
        </w:rPr>
        <w:t>51</w:t>
      </w:r>
      <w:r w:rsidRPr="007E2226">
        <w:rPr>
          <w:sz w:val="20"/>
          <w:szCs w:val="20"/>
        </w:rPr>
        <w:t>/ЗК-АО «ВРМ»/201</w:t>
      </w:r>
      <w:r>
        <w:rPr>
          <w:sz w:val="20"/>
          <w:szCs w:val="20"/>
        </w:rPr>
        <w:t>9</w:t>
      </w:r>
    </w:p>
    <w:p w:rsidR="00B40BB3" w:rsidRPr="00D404BA" w:rsidRDefault="00B40BB3" w:rsidP="00B40BB3">
      <w:pPr>
        <w:ind w:firstLine="567"/>
        <w:jc w:val="center"/>
        <w:rPr>
          <w:b/>
          <w:szCs w:val="28"/>
        </w:rPr>
      </w:pPr>
      <w:r w:rsidRPr="00D404BA">
        <w:rPr>
          <w:b/>
          <w:szCs w:val="28"/>
        </w:rPr>
        <w:t>КОТИРОВОЧНАЯ ЗАЯВКА</w:t>
      </w:r>
    </w:p>
    <w:p w:rsidR="00B40BB3" w:rsidRPr="00D404BA" w:rsidRDefault="00B40BB3" w:rsidP="00B40BB3">
      <w:pPr>
        <w:spacing w:after="120"/>
        <w:ind w:firstLine="567"/>
        <w:jc w:val="center"/>
        <w:rPr>
          <w:szCs w:val="28"/>
        </w:rPr>
      </w:pPr>
      <w:r w:rsidRPr="00D404BA">
        <w:rPr>
          <w:szCs w:val="28"/>
        </w:rPr>
        <w:t xml:space="preserve">на запрос </w:t>
      </w:r>
      <w:r w:rsidRPr="0042131A">
        <w:rPr>
          <w:szCs w:val="28"/>
        </w:rPr>
        <w:t xml:space="preserve">котировок цен </w:t>
      </w:r>
      <w:r w:rsidR="00FA04BC">
        <w:rPr>
          <w:b/>
          <w:color w:val="auto"/>
          <w:szCs w:val="28"/>
        </w:rPr>
        <w:t>51</w:t>
      </w:r>
      <w:r w:rsidRPr="005C6AB4">
        <w:rPr>
          <w:b/>
          <w:szCs w:val="28"/>
        </w:rPr>
        <w:t>/ЗК</w:t>
      </w:r>
      <w:r w:rsidRPr="005B2E94">
        <w:rPr>
          <w:b/>
          <w:szCs w:val="28"/>
        </w:rPr>
        <w:t>-АО «ВРМ»/201</w:t>
      </w:r>
      <w:r>
        <w:rPr>
          <w:b/>
          <w:szCs w:val="28"/>
        </w:rPr>
        <w:t>9</w:t>
      </w:r>
    </w:p>
    <w:p w:rsidR="00B40BB3" w:rsidRPr="00D404BA" w:rsidRDefault="00B40BB3" w:rsidP="00B40BB3">
      <w:pPr>
        <w:ind w:firstLine="567"/>
        <w:jc w:val="both"/>
        <w:rPr>
          <w:szCs w:val="28"/>
        </w:rPr>
      </w:pPr>
      <w:r w:rsidRPr="00D404BA">
        <w:rPr>
          <w:szCs w:val="28"/>
        </w:rPr>
        <w:t>Дата:________________</w:t>
      </w:r>
    </w:p>
    <w:p w:rsidR="00B40BB3" w:rsidRPr="00D404BA" w:rsidRDefault="00B40BB3" w:rsidP="00B40BB3">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B40BB3" w:rsidRPr="00D404BA" w:rsidRDefault="00B40BB3" w:rsidP="00B40BB3">
      <w:pPr>
        <w:ind w:firstLine="567"/>
        <w:jc w:val="both"/>
        <w:rPr>
          <w:szCs w:val="28"/>
        </w:rPr>
      </w:pPr>
    </w:p>
    <w:p w:rsidR="00B40BB3" w:rsidRPr="00F73D28" w:rsidRDefault="00B40BB3" w:rsidP="00B40BB3">
      <w:pPr>
        <w:jc w:val="both"/>
        <w:rPr>
          <w:color w:val="auto"/>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7774D0">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C83D77">
        <w:rPr>
          <w:b/>
          <w:color w:val="auto"/>
          <w:szCs w:val="28"/>
        </w:rPr>
        <w:t>51</w:t>
      </w:r>
      <w:r w:rsidRPr="005C6AB4">
        <w:rPr>
          <w:b/>
          <w:szCs w:val="28"/>
        </w:rPr>
        <w:t>/ЗК</w:t>
      </w:r>
      <w:r w:rsidRPr="005B2E94">
        <w:rPr>
          <w:b/>
          <w:szCs w:val="28"/>
        </w:rPr>
        <w:t>-АО «ВРМ»/201</w:t>
      </w:r>
      <w:r>
        <w:rPr>
          <w:b/>
          <w:szCs w:val="28"/>
        </w:rPr>
        <w:t xml:space="preserve">9 </w:t>
      </w:r>
      <w:r w:rsidRPr="002F0461">
        <w:rPr>
          <w:szCs w:val="28"/>
        </w:rPr>
        <w:t xml:space="preserve">на право заключения договора  </w:t>
      </w:r>
      <w:r>
        <w:rPr>
          <w:szCs w:val="28"/>
        </w:rPr>
        <w:t xml:space="preserve">на </w:t>
      </w:r>
      <w:r>
        <w:rPr>
          <w:color w:val="000000" w:themeColor="text1"/>
          <w:szCs w:val="28"/>
        </w:rPr>
        <w:t>поставку</w:t>
      </w:r>
      <w:r w:rsidRPr="002F0461">
        <w:rPr>
          <w:color w:val="000000" w:themeColor="text1"/>
          <w:szCs w:val="28"/>
        </w:rPr>
        <w:t xml:space="preserve"> </w:t>
      </w:r>
      <w:r w:rsidR="00505DF6" w:rsidRPr="00505DF6">
        <w:rPr>
          <w:b/>
          <w:color w:val="auto"/>
          <w:szCs w:val="28"/>
        </w:rPr>
        <w:t>агрегата дизельного подвагонного АДП-30</w:t>
      </w:r>
      <w:r w:rsidR="00505DF6">
        <w:rPr>
          <w:b/>
          <w:szCs w:val="28"/>
        </w:rPr>
        <w:t xml:space="preserve"> </w:t>
      </w:r>
      <w:r w:rsidR="00C83D77" w:rsidRPr="00E66B71">
        <w:rPr>
          <w:szCs w:val="28"/>
        </w:rPr>
        <w:t>для нужд Воронежского ВРЗ –филиала АО «ВРМ» в 2019г.</w:t>
      </w:r>
    </w:p>
    <w:p w:rsidR="00B40BB3" w:rsidRPr="002F0461" w:rsidRDefault="00B40BB3" w:rsidP="00B40BB3">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B40BB3" w:rsidRPr="00D404BA" w:rsidRDefault="00B40BB3" w:rsidP="00B40BB3">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0BB3" w:rsidRPr="00D404BA" w:rsidRDefault="00B40BB3" w:rsidP="00B40BB3">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B40BB3" w:rsidRPr="00D404BA" w:rsidRDefault="00B40BB3" w:rsidP="00B40BB3">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B40BB3" w:rsidRPr="00D404BA" w:rsidRDefault="00B40BB3" w:rsidP="00B40BB3">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B40BB3" w:rsidRPr="00D404BA" w:rsidRDefault="00B40BB3" w:rsidP="00B40BB3">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B40BB3" w:rsidRPr="00D404BA" w:rsidRDefault="00B40BB3" w:rsidP="00B40BB3">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B40BB3" w:rsidRPr="00D404BA" w:rsidRDefault="00B40BB3" w:rsidP="00B40BB3">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B40BB3" w:rsidRPr="00D404BA" w:rsidRDefault="00B40BB3" w:rsidP="00B40BB3">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B40BB3" w:rsidRDefault="00B40BB3" w:rsidP="00B40BB3">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B40BB3" w:rsidRPr="00095D1E" w:rsidRDefault="00B40BB3" w:rsidP="00B40BB3">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B40BB3" w:rsidRPr="00D404BA" w:rsidRDefault="00B40BB3" w:rsidP="00B40BB3">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B40BB3" w:rsidRPr="00D404BA" w:rsidRDefault="00B40BB3" w:rsidP="00B40BB3">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B40BB3" w:rsidRPr="00D404BA" w:rsidRDefault="00B40BB3" w:rsidP="00B40BB3">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B40BB3" w:rsidRPr="00D404BA" w:rsidRDefault="00B40BB3" w:rsidP="00B40BB3">
      <w:pPr>
        <w:ind w:firstLine="567"/>
        <w:jc w:val="both"/>
        <w:rPr>
          <w:szCs w:val="28"/>
        </w:rPr>
      </w:pPr>
      <w:r w:rsidRPr="00D404BA">
        <w:rPr>
          <w:szCs w:val="28"/>
        </w:rPr>
        <w:t>В подтверждение этого прилагаем все необходимые документы.</w:t>
      </w:r>
    </w:p>
    <w:p w:rsidR="00B40BB3" w:rsidRPr="00D404BA" w:rsidRDefault="00B40BB3" w:rsidP="00B40BB3">
      <w:pPr>
        <w:ind w:firstLine="567"/>
        <w:jc w:val="both"/>
        <w:rPr>
          <w:szCs w:val="28"/>
        </w:rPr>
      </w:pPr>
    </w:p>
    <w:p w:rsidR="00B40BB3" w:rsidRPr="00D404BA" w:rsidRDefault="00B40BB3" w:rsidP="00B40BB3">
      <w:pPr>
        <w:ind w:firstLine="567"/>
        <w:jc w:val="both"/>
        <w:rPr>
          <w:szCs w:val="28"/>
        </w:rPr>
      </w:pPr>
      <w:r w:rsidRPr="00D404BA">
        <w:rPr>
          <w:szCs w:val="28"/>
        </w:rPr>
        <w:t>Представитель, имеющий полномочия подписать котировочную заявку от имени</w:t>
      </w:r>
    </w:p>
    <w:p w:rsidR="00B40BB3" w:rsidRPr="00D404BA" w:rsidRDefault="00B40BB3" w:rsidP="00B40BB3">
      <w:pPr>
        <w:ind w:firstLine="567"/>
        <w:jc w:val="center"/>
        <w:rPr>
          <w:szCs w:val="28"/>
        </w:rPr>
      </w:pPr>
      <w:r w:rsidRPr="00D404BA">
        <w:rPr>
          <w:szCs w:val="28"/>
        </w:rPr>
        <w:t>__________________________________________________________________</w:t>
      </w:r>
    </w:p>
    <w:p w:rsidR="00B40BB3" w:rsidRPr="00D404BA" w:rsidRDefault="00B40BB3" w:rsidP="00B40BB3">
      <w:pPr>
        <w:ind w:firstLine="567"/>
        <w:jc w:val="center"/>
        <w:rPr>
          <w:szCs w:val="28"/>
        </w:rPr>
      </w:pPr>
      <w:r w:rsidRPr="00D404BA">
        <w:rPr>
          <w:szCs w:val="28"/>
        </w:rPr>
        <w:t>(вставить полное наименование участника)</w:t>
      </w:r>
    </w:p>
    <w:p w:rsidR="00B40BB3" w:rsidRPr="00D404BA" w:rsidRDefault="00B40BB3" w:rsidP="00B40BB3">
      <w:pPr>
        <w:ind w:firstLine="567"/>
        <w:jc w:val="center"/>
        <w:rPr>
          <w:szCs w:val="28"/>
        </w:rPr>
      </w:pPr>
    </w:p>
    <w:p w:rsidR="00B40BB3" w:rsidRPr="00D404BA" w:rsidRDefault="00B40BB3" w:rsidP="00B40BB3">
      <w:pPr>
        <w:ind w:firstLine="567"/>
        <w:jc w:val="both"/>
        <w:rPr>
          <w:szCs w:val="28"/>
        </w:rPr>
      </w:pPr>
      <w:r w:rsidRPr="00D404BA">
        <w:rPr>
          <w:szCs w:val="28"/>
        </w:rPr>
        <w:t>«___»____________20___ г.</w:t>
      </w:r>
    </w:p>
    <w:p w:rsidR="00B40BB3" w:rsidRPr="00D404BA" w:rsidRDefault="00B40BB3" w:rsidP="00B40BB3">
      <w:pPr>
        <w:ind w:firstLine="567"/>
        <w:jc w:val="both"/>
        <w:rPr>
          <w:szCs w:val="28"/>
        </w:rPr>
      </w:pPr>
    </w:p>
    <w:p w:rsidR="00B40BB3" w:rsidRDefault="00B40BB3" w:rsidP="00B40BB3">
      <w:pPr>
        <w:ind w:firstLine="567"/>
        <w:jc w:val="both"/>
        <w:rPr>
          <w:szCs w:val="28"/>
        </w:rPr>
      </w:pPr>
      <w:r w:rsidRPr="00D404BA">
        <w:rPr>
          <w:szCs w:val="28"/>
        </w:rPr>
        <w:t>_________________________________________________</w:t>
      </w:r>
    </w:p>
    <w:p w:rsidR="00B40BB3" w:rsidRPr="00D404BA" w:rsidRDefault="00B40BB3" w:rsidP="00B40BB3">
      <w:pPr>
        <w:ind w:firstLine="567"/>
        <w:jc w:val="both"/>
        <w:rPr>
          <w:szCs w:val="28"/>
        </w:rPr>
      </w:pPr>
    </w:p>
    <w:p w:rsidR="00B40BB3" w:rsidRDefault="00B40BB3" w:rsidP="00B40BB3">
      <w:pPr>
        <w:ind w:firstLine="567"/>
        <w:rPr>
          <w:szCs w:val="28"/>
        </w:rPr>
      </w:pPr>
      <w:r w:rsidRPr="00D404BA">
        <w:rPr>
          <w:szCs w:val="28"/>
        </w:rPr>
        <w:t>(должность, подпись, Ф.И.О, печать)</w:t>
      </w:r>
    </w:p>
    <w:p w:rsidR="00B40BB3" w:rsidRDefault="00B40BB3" w:rsidP="00B40BB3">
      <w:pPr>
        <w:pStyle w:val="a3"/>
        <w:suppressAutoHyphens/>
        <w:ind w:right="306" w:firstLine="567"/>
        <w:rPr>
          <w:sz w:val="22"/>
          <w:szCs w:val="22"/>
        </w:rPr>
      </w:pPr>
      <w:r w:rsidRPr="00D404BA">
        <w:rPr>
          <w:sz w:val="22"/>
          <w:szCs w:val="22"/>
        </w:rPr>
        <w:t xml:space="preserve">                      </w:t>
      </w:r>
      <w:r>
        <w:rPr>
          <w:sz w:val="22"/>
          <w:szCs w:val="22"/>
        </w:rPr>
        <w:t xml:space="preserve">                              </w:t>
      </w:r>
      <w:r w:rsidRPr="00D404BA">
        <w:rPr>
          <w:sz w:val="22"/>
          <w:szCs w:val="22"/>
        </w:rPr>
        <w:t xml:space="preserve">                            </w:t>
      </w:r>
    </w:p>
    <w:p w:rsidR="00B40BB3" w:rsidRDefault="00B40BB3" w:rsidP="00B40BB3">
      <w:pPr>
        <w:pStyle w:val="a3"/>
        <w:suppressAutoHyphens/>
        <w:ind w:right="306" w:firstLine="567"/>
        <w:rPr>
          <w:sz w:val="22"/>
          <w:szCs w:val="22"/>
        </w:rPr>
      </w:pPr>
    </w:p>
    <w:p w:rsidR="00B40BB3" w:rsidRDefault="00B40BB3" w:rsidP="00C83D77">
      <w:pPr>
        <w:pStyle w:val="a3"/>
        <w:suppressAutoHyphens/>
        <w:ind w:right="306"/>
        <w:rPr>
          <w:sz w:val="22"/>
          <w:szCs w:val="22"/>
        </w:rPr>
      </w:pPr>
    </w:p>
    <w:p w:rsidR="00C83D77" w:rsidRDefault="00C83D77" w:rsidP="00C83D77">
      <w:pPr>
        <w:pStyle w:val="a3"/>
        <w:suppressAutoHyphens/>
        <w:ind w:right="306"/>
        <w:rPr>
          <w:sz w:val="22"/>
          <w:szCs w:val="22"/>
        </w:rPr>
      </w:pPr>
    </w:p>
    <w:p w:rsidR="002A4989" w:rsidRDefault="002A4989" w:rsidP="00C83D77">
      <w:pPr>
        <w:pStyle w:val="a3"/>
        <w:suppressAutoHyphens/>
        <w:ind w:right="306"/>
        <w:rPr>
          <w:sz w:val="22"/>
          <w:szCs w:val="22"/>
        </w:rPr>
      </w:pPr>
    </w:p>
    <w:p w:rsidR="002A4989" w:rsidRDefault="002A4989" w:rsidP="00C83D77">
      <w:pPr>
        <w:pStyle w:val="a3"/>
        <w:suppressAutoHyphens/>
        <w:ind w:right="306"/>
        <w:rPr>
          <w:sz w:val="22"/>
          <w:szCs w:val="22"/>
        </w:rPr>
      </w:pPr>
    </w:p>
    <w:p w:rsidR="00B40BB3" w:rsidRPr="00D404BA" w:rsidRDefault="00B40BB3" w:rsidP="00B40BB3">
      <w:pPr>
        <w:pStyle w:val="a3"/>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04BA">
        <w:rPr>
          <w:sz w:val="22"/>
          <w:szCs w:val="22"/>
        </w:rPr>
        <w:t xml:space="preserve"> </w:t>
      </w:r>
      <w:r>
        <w:rPr>
          <w:sz w:val="22"/>
          <w:szCs w:val="22"/>
        </w:rPr>
        <w:t xml:space="preserve">  </w:t>
      </w:r>
      <w:r w:rsidRPr="00D404BA">
        <w:rPr>
          <w:b w:val="0"/>
          <w:sz w:val="22"/>
          <w:szCs w:val="22"/>
        </w:rPr>
        <w:t>Приложение № 2</w:t>
      </w:r>
    </w:p>
    <w:p w:rsidR="00B40BB3" w:rsidRPr="00D404BA" w:rsidRDefault="00B40BB3" w:rsidP="00B40BB3">
      <w:pPr>
        <w:ind w:firstLine="567"/>
        <w:jc w:val="right"/>
        <w:rPr>
          <w:sz w:val="22"/>
          <w:szCs w:val="22"/>
        </w:rPr>
      </w:pPr>
      <w:r w:rsidRPr="00D404BA">
        <w:rPr>
          <w:sz w:val="22"/>
          <w:szCs w:val="22"/>
        </w:rPr>
        <w:t xml:space="preserve">к запросу котировок цен </w:t>
      </w:r>
    </w:p>
    <w:p w:rsidR="00B40BB3" w:rsidRPr="007E2226" w:rsidRDefault="00B40BB3" w:rsidP="00B40BB3">
      <w:pPr>
        <w:ind w:left="6372" w:firstLine="432"/>
        <w:rPr>
          <w:color w:val="FF0000"/>
          <w:sz w:val="20"/>
          <w:szCs w:val="20"/>
        </w:rPr>
      </w:pPr>
      <w:r>
        <w:rPr>
          <w:sz w:val="22"/>
          <w:szCs w:val="22"/>
        </w:rPr>
        <w:t xml:space="preserve">    </w:t>
      </w:r>
      <w:r w:rsidRPr="00D404BA">
        <w:rPr>
          <w:color w:val="000000" w:themeColor="text1"/>
          <w:sz w:val="22"/>
          <w:szCs w:val="22"/>
        </w:rPr>
        <w:t xml:space="preserve"> </w:t>
      </w:r>
      <w:r w:rsidRPr="0042131A">
        <w:rPr>
          <w:color w:val="000000" w:themeColor="text1"/>
          <w:sz w:val="22"/>
          <w:szCs w:val="22"/>
        </w:rPr>
        <w:t>№</w:t>
      </w:r>
      <w:r>
        <w:rPr>
          <w:color w:val="000000" w:themeColor="text1"/>
          <w:sz w:val="22"/>
          <w:szCs w:val="22"/>
        </w:rPr>
        <w:t xml:space="preserve"> </w:t>
      </w:r>
      <w:r w:rsidR="00C83D77">
        <w:rPr>
          <w:color w:val="auto"/>
          <w:sz w:val="20"/>
          <w:szCs w:val="20"/>
        </w:rPr>
        <w:t>51</w:t>
      </w:r>
      <w:r>
        <w:rPr>
          <w:sz w:val="20"/>
          <w:szCs w:val="20"/>
        </w:rPr>
        <w:t>/ЗК-АО «ВРМ»/2019</w:t>
      </w:r>
    </w:p>
    <w:p w:rsidR="00B40BB3" w:rsidRPr="00D404BA" w:rsidRDefault="00B40BB3" w:rsidP="00B40BB3">
      <w:pPr>
        <w:ind w:left="7080" w:hanging="134"/>
        <w:rPr>
          <w:color w:val="FF0000"/>
          <w:sz w:val="22"/>
          <w:szCs w:val="22"/>
        </w:rPr>
      </w:pPr>
    </w:p>
    <w:p w:rsidR="00B40BB3" w:rsidRPr="00D404BA" w:rsidRDefault="00B40BB3" w:rsidP="00B40BB3">
      <w:pPr>
        <w:jc w:val="center"/>
        <w:rPr>
          <w:bCs/>
          <w:color w:val="FF0000"/>
          <w:sz w:val="32"/>
          <w:szCs w:val="28"/>
        </w:rPr>
      </w:pPr>
    </w:p>
    <w:p w:rsidR="00B40BB3" w:rsidRPr="00D404BA" w:rsidRDefault="00B40BB3" w:rsidP="00B40BB3">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B40BB3" w:rsidRPr="00D404BA" w:rsidTr="00D930E0">
        <w:tc>
          <w:tcPr>
            <w:tcW w:w="4785" w:type="dxa"/>
          </w:tcPr>
          <w:p w:rsidR="00B40BB3" w:rsidRPr="00D404BA" w:rsidRDefault="00B40BB3" w:rsidP="00D930E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B40BB3" w:rsidRPr="00D404BA" w:rsidRDefault="00B40BB3" w:rsidP="00D930E0">
            <w:pPr>
              <w:pStyle w:val="2"/>
              <w:suppressAutoHyphens/>
              <w:spacing w:before="0" w:after="0" w:line="260" w:lineRule="exact"/>
              <w:ind w:firstLine="567"/>
              <w:rPr>
                <w:rFonts w:asciiTheme="majorHAnsi" w:eastAsia="MS Mincho" w:hAnsiTheme="majorHAnsi"/>
                <w:i w:val="0"/>
                <w:iCs w:val="0"/>
              </w:rPr>
            </w:pPr>
          </w:p>
        </w:tc>
      </w:tr>
      <w:tr w:rsidR="00B40BB3" w:rsidRPr="00D404BA" w:rsidTr="00D930E0">
        <w:tc>
          <w:tcPr>
            <w:tcW w:w="4785" w:type="dxa"/>
          </w:tcPr>
          <w:p w:rsidR="00B40BB3" w:rsidRPr="00D404BA" w:rsidRDefault="00B40BB3" w:rsidP="00D930E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B40BB3" w:rsidRPr="00D404BA" w:rsidRDefault="00B40BB3" w:rsidP="00D930E0">
            <w:pPr>
              <w:pStyle w:val="2"/>
              <w:suppressAutoHyphens/>
              <w:spacing w:before="0" w:after="0" w:line="260" w:lineRule="exact"/>
              <w:ind w:firstLine="567"/>
              <w:rPr>
                <w:rFonts w:asciiTheme="majorHAnsi" w:eastAsiaTheme="majorEastAsia" w:hAnsiTheme="majorHAnsi"/>
                <w:i w:val="0"/>
                <w:iCs w:val="0"/>
              </w:rPr>
            </w:pPr>
          </w:p>
        </w:tc>
      </w:tr>
    </w:tbl>
    <w:p w:rsidR="00B40BB3" w:rsidRPr="00D404BA" w:rsidRDefault="00B40BB3" w:rsidP="00B40BB3">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B40BB3" w:rsidRPr="00D404BA" w:rsidRDefault="00B40BB3" w:rsidP="00B40BB3">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1. Полное наименование участника: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Орган, зарегистрировавший юридическое лицо</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(если контрагент физическое лицо – паспортные данные физического лица)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r w:rsidRPr="00D404BA">
              <w:rPr>
                <w:bCs/>
                <w:color w:val="auto"/>
              </w:rPr>
              <w:t>Место нахождения, почтовый адрес:</w:t>
            </w: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r w:rsidRPr="00D404BA">
              <w:rPr>
                <w:bCs/>
                <w:color w:val="auto"/>
              </w:rPr>
              <w:t>Телефон, факс</w:t>
            </w: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4. Ф.И.О. Членов Совета директоров/Наблюдательного совета (если имеется):</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40BB3" w:rsidRPr="00D404BA" w:rsidTr="00D930E0">
        <w:tc>
          <w:tcPr>
            <w:tcW w:w="9747" w:type="dxa"/>
            <w:tcBorders>
              <w:top w:val="nil"/>
              <w:left w:val="nil"/>
              <w:right w:val="nil"/>
            </w:tcBorders>
          </w:tcPr>
          <w:p w:rsidR="00B40BB3" w:rsidRPr="00D404BA" w:rsidRDefault="00B40BB3" w:rsidP="00D930E0">
            <w:pPr>
              <w:widowControl w:val="0"/>
              <w:rPr>
                <w:bCs/>
                <w:color w:val="auto"/>
              </w:rPr>
            </w:pPr>
          </w:p>
        </w:tc>
      </w:tr>
      <w:tr w:rsidR="00B40BB3" w:rsidRPr="00D404BA" w:rsidTr="00D930E0">
        <w:trPr>
          <w:trHeight w:val="644"/>
        </w:trPr>
        <w:tc>
          <w:tcPr>
            <w:tcW w:w="9747" w:type="dxa"/>
            <w:tcBorders>
              <w:left w:val="nil"/>
              <w:right w:val="nil"/>
            </w:tcBorders>
          </w:tcPr>
          <w:p w:rsidR="00B40BB3" w:rsidRPr="00D404BA" w:rsidRDefault="00B40BB3" w:rsidP="00D930E0">
            <w:pPr>
              <w:widowControl w:val="0"/>
              <w:rPr>
                <w:bCs/>
                <w:color w:val="auto"/>
              </w:rPr>
            </w:pPr>
            <w:r w:rsidRPr="00D404BA">
              <w:rPr>
                <w:bCs/>
                <w:color w:val="auto"/>
              </w:rPr>
              <w:t>Подпись Уполномоченного лица</w:t>
            </w:r>
          </w:p>
          <w:p w:rsidR="00B40BB3" w:rsidRPr="00D404BA" w:rsidRDefault="00B40BB3" w:rsidP="00D930E0">
            <w:pPr>
              <w:widowControl w:val="0"/>
              <w:rPr>
                <w:bCs/>
                <w:color w:val="auto"/>
              </w:rPr>
            </w:pPr>
          </w:p>
        </w:tc>
      </w:tr>
    </w:tbl>
    <w:p w:rsidR="00B40BB3" w:rsidRPr="00D404BA" w:rsidRDefault="00B40BB3" w:rsidP="00B40BB3">
      <w:pPr>
        <w:tabs>
          <w:tab w:val="left" w:pos="9639"/>
        </w:tabs>
        <w:spacing w:before="160"/>
        <w:ind w:right="96" w:firstLine="539"/>
        <w:rPr>
          <w:b/>
          <w:color w:val="auto"/>
        </w:rPr>
      </w:pPr>
      <w:r w:rsidRPr="00D404BA">
        <w:rPr>
          <w:b/>
          <w:color w:val="auto"/>
        </w:rPr>
        <w:t>Контактные лица</w:t>
      </w:r>
    </w:p>
    <w:p w:rsidR="00B40BB3" w:rsidRDefault="00B40BB3" w:rsidP="00B40BB3">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B40BB3" w:rsidRPr="00D404BA" w:rsidRDefault="00B40BB3" w:rsidP="00B40BB3">
      <w:pPr>
        <w:ind w:right="97" w:firstLine="540"/>
        <w:jc w:val="both"/>
        <w:rPr>
          <w:color w:val="auto"/>
        </w:rPr>
      </w:pPr>
    </w:p>
    <w:p w:rsidR="00B40BB3" w:rsidRPr="00D404BA" w:rsidRDefault="00B40BB3" w:rsidP="00B40BB3">
      <w:pPr>
        <w:tabs>
          <w:tab w:val="left" w:pos="9639"/>
        </w:tabs>
        <w:rPr>
          <w:color w:val="auto"/>
          <w:u w:val="single"/>
        </w:rPr>
      </w:pPr>
      <w:r w:rsidRPr="00D404BA">
        <w:rPr>
          <w:color w:val="auto"/>
          <w:u w:val="single"/>
        </w:rPr>
        <w:t>Справки по общим вопросам и вопросам управления</w:t>
      </w:r>
    </w:p>
    <w:p w:rsidR="00B40BB3" w:rsidRPr="00D404BA"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u w:val="single"/>
        </w:rPr>
      </w:pPr>
    </w:p>
    <w:p w:rsidR="00B40BB3" w:rsidRPr="00D404BA" w:rsidRDefault="00B40BB3" w:rsidP="00B40BB3">
      <w:pPr>
        <w:tabs>
          <w:tab w:val="left" w:pos="9639"/>
        </w:tabs>
        <w:rPr>
          <w:color w:val="auto"/>
          <w:u w:val="single"/>
        </w:rPr>
      </w:pPr>
      <w:r w:rsidRPr="00D404BA">
        <w:rPr>
          <w:color w:val="auto"/>
          <w:u w:val="single"/>
        </w:rPr>
        <w:t>Справки по кадровым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tabs>
          <w:tab w:val="left" w:pos="9639"/>
        </w:tabs>
        <w:rPr>
          <w:color w:val="auto"/>
          <w:u w:val="single"/>
        </w:rPr>
      </w:pPr>
      <w:r w:rsidRPr="00D404BA">
        <w:rPr>
          <w:color w:val="auto"/>
          <w:u w:val="single"/>
        </w:rPr>
        <w:t>Справки по техническим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tabs>
          <w:tab w:val="left" w:pos="9639"/>
        </w:tabs>
        <w:rPr>
          <w:color w:val="auto"/>
          <w:u w:val="single"/>
        </w:rPr>
      </w:pPr>
      <w:r w:rsidRPr="00D404BA">
        <w:rPr>
          <w:color w:val="auto"/>
          <w:u w:val="single"/>
        </w:rPr>
        <w:t>Справки по финансовым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B40BB3" w:rsidRPr="00D404BA" w:rsidRDefault="00B40BB3" w:rsidP="00B40BB3">
      <w:pPr>
        <w:pStyle w:val="a3"/>
        <w:spacing w:before="160"/>
        <w:jc w:val="center"/>
        <w:rPr>
          <w:color w:val="auto"/>
          <w:spacing w:val="-13"/>
          <w:sz w:val="28"/>
        </w:rPr>
      </w:pPr>
      <w:r w:rsidRPr="00D404BA">
        <w:rPr>
          <w:color w:val="auto"/>
          <w:spacing w:val="-13"/>
          <w:sz w:val="28"/>
        </w:rPr>
        <w:t>(Полное наименование претендента)</w:t>
      </w:r>
    </w:p>
    <w:p w:rsidR="00B40BB3" w:rsidRPr="00D404BA" w:rsidRDefault="00B40BB3" w:rsidP="00B40BB3">
      <w:pPr>
        <w:pStyle w:val="a3"/>
        <w:spacing w:before="160"/>
        <w:jc w:val="center"/>
        <w:rPr>
          <w:color w:val="auto"/>
          <w:spacing w:val="-13"/>
          <w:sz w:val="28"/>
        </w:rPr>
      </w:pPr>
    </w:p>
    <w:p w:rsidR="00B40BB3" w:rsidRPr="00D404BA" w:rsidRDefault="00B40BB3" w:rsidP="00B40BB3">
      <w:pPr>
        <w:pStyle w:val="a3"/>
        <w:spacing w:before="160"/>
        <w:jc w:val="center"/>
        <w:rPr>
          <w:color w:val="auto"/>
          <w:spacing w:val="-13"/>
          <w:sz w:val="28"/>
        </w:rPr>
      </w:pPr>
      <w:r w:rsidRPr="00D404BA">
        <w:rPr>
          <w:color w:val="auto"/>
          <w:spacing w:val="-13"/>
          <w:sz w:val="28"/>
        </w:rPr>
        <w:t>_________________________________________________________________</w:t>
      </w:r>
    </w:p>
    <w:p w:rsidR="00B40BB3" w:rsidRPr="00D404BA" w:rsidRDefault="00B40BB3" w:rsidP="00B40BB3">
      <w:pPr>
        <w:pStyle w:val="a3"/>
        <w:spacing w:before="160"/>
        <w:jc w:val="center"/>
        <w:rPr>
          <w:color w:val="auto"/>
          <w:spacing w:val="-13"/>
          <w:sz w:val="28"/>
        </w:rPr>
      </w:pPr>
      <w:r w:rsidRPr="00D404BA">
        <w:rPr>
          <w:color w:val="auto"/>
          <w:spacing w:val="-13"/>
          <w:sz w:val="28"/>
        </w:rPr>
        <w:t>(Должность, подпись, ФИО)                                                (печать)</w:t>
      </w:r>
    </w:p>
    <w:p w:rsidR="00B40BB3" w:rsidRPr="00D404BA" w:rsidRDefault="00B40BB3" w:rsidP="00B40BB3">
      <w:pPr>
        <w:pStyle w:val="a3"/>
        <w:suppressAutoHyphens/>
        <w:ind w:right="306"/>
        <w:rPr>
          <w:b w:val="0"/>
          <w:i/>
          <w:color w:val="auto"/>
          <w:sz w:val="28"/>
          <w:szCs w:val="28"/>
        </w:rPr>
      </w:pPr>
    </w:p>
    <w:p w:rsidR="00B40BB3" w:rsidRPr="0042131A" w:rsidRDefault="00B40BB3" w:rsidP="00B40BB3">
      <w:pPr>
        <w:pStyle w:val="a3"/>
        <w:suppressAutoHyphens/>
        <w:ind w:right="306"/>
        <w:rPr>
          <w:b w:val="0"/>
          <w:i/>
          <w:color w:val="auto"/>
          <w:sz w:val="28"/>
          <w:szCs w:val="28"/>
        </w:rPr>
      </w:pPr>
      <w:r w:rsidRPr="00D404BA">
        <w:rPr>
          <w:i/>
          <w:color w:val="auto"/>
          <w:sz w:val="28"/>
          <w:szCs w:val="28"/>
        </w:rPr>
        <w:br w:type="page"/>
      </w:r>
    </w:p>
    <w:p w:rsidR="00B40BB3" w:rsidRPr="00D404BA" w:rsidRDefault="00B40BB3" w:rsidP="00B40BB3">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B40BB3" w:rsidRPr="00D404BA" w:rsidRDefault="00B40BB3" w:rsidP="00B40BB3">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B40BB3" w:rsidRPr="00D404BA" w:rsidRDefault="00B40BB3" w:rsidP="00B40BB3">
      <w:pPr>
        <w:pStyle w:val="a3"/>
        <w:spacing w:before="160"/>
        <w:ind w:firstLine="567"/>
        <w:jc w:val="center"/>
        <w:rPr>
          <w:b w:val="0"/>
          <w:sz w:val="28"/>
          <w:szCs w:val="28"/>
        </w:rPr>
      </w:pPr>
    </w:p>
    <w:p w:rsidR="00B40BB3" w:rsidRPr="00D404BA" w:rsidRDefault="00B40BB3" w:rsidP="00B40BB3">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ИНН______________________________________________________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Телефон (______) 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Факс (______) _____________________________________________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B40BB3" w:rsidRPr="00D404BA" w:rsidRDefault="00B40BB3" w:rsidP="00B40BB3">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B40BB3" w:rsidRPr="00D404BA" w:rsidRDefault="00B40BB3" w:rsidP="00B40BB3">
      <w:pPr>
        <w:pStyle w:val="a3"/>
        <w:spacing w:line="360" w:lineRule="auto"/>
        <w:ind w:firstLine="567"/>
        <w:rPr>
          <w:b w:val="0"/>
          <w:sz w:val="28"/>
          <w:szCs w:val="28"/>
        </w:rPr>
      </w:pPr>
      <w:r w:rsidRPr="00D404BA">
        <w:rPr>
          <w:b w:val="0"/>
          <w:sz w:val="28"/>
          <w:szCs w:val="28"/>
        </w:rPr>
        <w:t>___________________________________________________</w:t>
      </w:r>
    </w:p>
    <w:p w:rsidR="00B40BB3" w:rsidRPr="00D404BA" w:rsidRDefault="00B40BB3" w:rsidP="00B40BB3">
      <w:pPr>
        <w:pStyle w:val="a3"/>
        <w:spacing w:line="360" w:lineRule="auto"/>
        <w:ind w:firstLine="567"/>
        <w:rPr>
          <w:b w:val="0"/>
          <w:sz w:val="28"/>
          <w:szCs w:val="28"/>
        </w:rPr>
      </w:pPr>
      <w:r w:rsidRPr="00D404BA">
        <w:rPr>
          <w:b w:val="0"/>
          <w:sz w:val="28"/>
          <w:szCs w:val="28"/>
        </w:rPr>
        <w:t>(полное наименование участника)</w:t>
      </w:r>
    </w:p>
    <w:p w:rsidR="00B40BB3" w:rsidRPr="00D404BA" w:rsidRDefault="00B40BB3" w:rsidP="00B40BB3">
      <w:pPr>
        <w:ind w:firstLine="567"/>
        <w:jc w:val="both"/>
        <w:rPr>
          <w:szCs w:val="28"/>
        </w:rPr>
      </w:pPr>
    </w:p>
    <w:p w:rsidR="00B40BB3" w:rsidRPr="00D404BA" w:rsidRDefault="00B40BB3" w:rsidP="00B40BB3">
      <w:pPr>
        <w:ind w:firstLine="567"/>
        <w:jc w:val="both"/>
        <w:rPr>
          <w:szCs w:val="28"/>
        </w:rPr>
      </w:pPr>
      <w:r w:rsidRPr="00D404BA">
        <w:rPr>
          <w:szCs w:val="28"/>
        </w:rPr>
        <w:t>_________________________________________________</w:t>
      </w:r>
    </w:p>
    <w:p w:rsidR="00B40BB3" w:rsidRPr="00D404BA" w:rsidRDefault="00B40BB3" w:rsidP="00B40BB3">
      <w:pPr>
        <w:ind w:firstLine="567"/>
        <w:rPr>
          <w:szCs w:val="28"/>
        </w:rPr>
      </w:pPr>
      <w:r w:rsidRPr="00D404BA">
        <w:rPr>
          <w:szCs w:val="28"/>
        </w:rPr>
        <w:t>(подпись, Ф.И.О)</w:t>
      </w:r>
    </w:p>
    <w:p w:rsidR="00B40BB3" w:rsidRPr="00D404BA" w:rsidRDefault="00B40BB3" w:rsidP="00B40BB3">
      <w:pPr>
        <w:pStyle w:val="a3"/>
        <w:spacing w:line="360" w:lineRule="auto"/>
        <w:ind w:firstLine="567"/>
        <w:rPr>
          <w:sz w:val="28"/>
          <w:szCs w:val="28"/>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Default="00B40BB3" w:rsidP="00B40BB3">
      <w:pPr>
        <w:pStyle w:val="a3"/>
        <w:rPr>
          <w:b w:val="0"/>
          <w:sz w:val="22"/>
          <w:szCs w:val="22"/>
        </w:rPr>
      </w:pPr>
    </w:p>
    <w:p w:rsidR="00B40BB3" w:rsidRDefault="00B40BB3" w:rsidP="00B40BB3">
      <w:pPr>
        <w:pStyle w:val="a3"/>
        <w:rPr>
          <w:b w:val="0"/>
          <w:sz w:val="22"/>
          <w:szCs w:val="22"/>
        </w:rPr>
      </w:pPr>
    </w:p>
    <w:p w:rsidR="00B40BB3" w:rsidRPr="00D404BA" w:rsidRDefault="00B40BB3" w:rsidP="00B40BB3">
      <w:pPr>
        <w:pStyle w:val="a3"/>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B40BB3" w:rsidRPr="00D404BA" w:rsidRDefault="00B40BB3" w:rsidP="00B40BB3">
      <w:pPr>
        <w:ind w:firstLine="567"/>
        <w:jc w:val="right"/>
        <w:rPr>
          <w:sz w:val="22"/>
          <w:szCs w:val="22"/>
        </w:rPr>
      </w:pPr>
      <w:r w:rsidRPr="00D404BA">
        <w:rPr>
          <w:sz w:val="22"/>
          <w:szCs w:val="22"/>
        </w:rPr>
        <w:t xml:space="preserve">к запросу котировок цен </w:t>
      </w:r>
    </w:p>
    <w:p w:rsidR="00B40BB3" w:rsidRPr="007E2226" w:rsidRDefault="00B40BB3" w:rsidP="00B40BB3">
      <w:pPr>
        <w:ind w:left="6372" w:firstLine="432"/>
        <w:rPr>
          <w:color w:val="FF0000"/>
          <w:sz w:val="20"/>
          <w:szCs w:val="20"/>
        </w:rPr>
      </w:pPr>
      <w:r>
        <w:rPr>
          <w:sz w:val="24"/>
        </w:rPr>
        <w:t xml:space="preserve">   </w:t>
      </w:r>
      <w:r w:rsidRPr="00D404BA">
        <w:rPr>
          <w:sz w:val="24"/>
        </w:rPr>
        <w:t xml:space="preserve"> </w:t>
      </w:r>
      <w:r w:rsidRPr="0042131A">
        <w:rPr>
          <w:color w:val="000000" w:themeColor="text1"/>
          <w:sz w:val="22"/>
          <w:szCs w:val="22"/>
        </w:rPr>
        <w:t>№</w:t>
      </w:r>
      <w:r>
        <w:rPr>
          <w:color w:val="000000" w:themeColor="text1"/>
          <w:sz w:val="22"/>
          <w:szCs w:val="22"/>
        </w:rPr>
        <w:t xml:space="preserve"> </w:t>
      </w:r>
      <w:r w:rsidR="00C83D77">
        <w:rPr>
          <w:color w:val="auto"/>
          <w:sz w:val="20"/>
          <w:szCs w:val="20"/>
        </w:rPr>
        <w:t>51</w:t>
      </w:r>
      <w:r w:rsidRPr="007E2226">
        <w:rPr>
          <w:sz w:val="20"/>
          <w:szCs w:val="20"/>
        </w:rPr>
        <w:t xml:space="preserve">/ЗК-АО </w:t>
      </w:r>
      <w:r>
        <w:rPr>
          <w:sz w:val="20"/>
          <w:szCs w:val="20"/>
        </w:rPr>
        <w:t>«ВРМ»/2019</w:t>
      </w:r>
    </w:p>
    <w:p w:rsidR="00B40BB3" w:rsidRPr="00D404BA" w:rsidRDefault="00B40BB3" w:rsidP="00B40BB3">
      <w:pPr>
        <w:tabs>
          <w:tab w:val="left" w:pos="7184"/>
          <w:tab w:val="right" w:pos="9638"/>
        </w:tabs>
        <w:ind w:left="2124" w:firstLine="708"/>
        <w:rPr>
          <w:color w:val="FF0000"/>
          <w:sz w:val="24"/>
        </w:rPr>
      </w:pPr>
      <w:r w:rsidRPr="00D404BA">
        <w:rPr>
          <w:sz w:val="24"/>
        </w:rPr>
        <w:tab/>
        <w:t xml:space="preserve">                                                        </w:t>
      </w:r>
    </w:p>
    <w:p w:rsidR="00B40BB3" w:rsidRPr="00D404BA" w:rsidRDefault="00B40BB3" w:rsidP="00B40BB3">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B40BB3" w:rsidRPr="00D404BA" w:rsidRDefault="00B40BB3" w:rsidP="00B40BB3">
      <w:pPr>
        <w:ind w:firstLine="567"/>
        <w:rPr>
          <w:bCs/>
          <w:sz w:val="12"/>
        </w:rPr>
      </w:pPr>
    </w:p>
    <w:p w:rsidR="00B40BB3" w:rsidRPr="00D404BA" w:rsidRDefault="00B40BB3" w:rsidP="00B40BB3">
      <w:pPr>
        <w:rPr>
          <w:bCs/>
        </w:rPr>
      </w:pPr>
      <w:r w:rsidRPr="00D404BA">
        <w:rPr>
          <w:bCs/>
        </w:rPr>
        <w:t xml:space="preserve"> «____» ___________ 20__ г.</w:t>
      </w:r>
    </w:p>
    <w:p w:rsidR="00B40BB3" w:rsidRPr="00D404BA" w:rsidRDefault="00B40BB3" w:rsidP="00B40BB3"/>
    <w:p w:rsidR="00B40BB3" w:rsidRPr="00D404BA" w:rsidRDefault="00B40BB3" w:rsidP="00B40BB3">
      <w:r w:rsidRPr="0042131A">
        <w:rPr>
          <w:szCs w:val="28"/>
        </w:rPr>
        <w:t xml:space="preserve">Запрос котировок цен </w:t>
      </w:r>
      <w:r w:rsidRPr="0042131A">
        <w:rPr>
          <w:color w:val="000000" w:themeColor="text1"/>
          <w:szCs w:val="28"/>
        </w:rPr>
        <w:t>№</w:t>
      </w:r>
      <w:r>
        <w:rPr>
          <w:szCs w:val="28"/>
        </w:rPr>
        <w:t xml:space="preserve"> </w:t>
      </w:r>
      <w:r w:rsidR="00C83D77">
        <w:rPr>
          <w:szCs w:val="28"/>
        </w:rPr>
        <w:t>51</w:t>
      </w:r>
      <w:r>
        <w:rPr>
          <w:szCs w:val="28"/>
        </w:rPr>
        <w:t>/ЗК-АО «ВРМ»2019</w:t>
      </w:r>
    </w:p>
    <w:p w:rsidR="00B40BB3" w:rsidRPr="00D404BA" w:rsidRDefault="00B40BB3" w:rsidP="00B40BB3">
      <w:r w:rsidRPr="00D404BA">
        <w:t>______________________________________________________________________</w:t>
      </w:r>
    </w:p>
    <w:p w:rsidR="00B40BB3" w:rsidRPr="00D404BA" w:rsidRDefault="00B40BB3" w:rsidP="00B40BB3">
      <w:pPr>
        <w:ind w:left="2832" w:firstLine="708"/>
        <w:rPr>
          <w:bCs/>
        </w:rPr>
      </w:pPr>
      <w:r w:rsidRPr="00D404BA">
        <w:rPr>
          <w:bCs/>
        </w:rPr>
        <w:t>(Полное наименование участника)</w:t>
      </w:r>
    </w:p>
    <w:p w:rsidR="00B40BB3" w:rsidRPr="00D404BA" w:rsidRDefault="00B40BB3" w:rsidP="00B40BB3">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B40BB3" w:rsidRPr="00D404BA" w:rsidTr="00D930E0">
        <w:tc>
          <w:tcPr>
            <w:tcW w:w="660"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B40BB3" w:rsidRPr="00D404BA" w:rsidTr="00D930E0">
        <w:trPr>
          <w:trHeight w:val="517"/>
        </w:trPr>
        <w:tc>
          <w:tcPr>
            <w:tcW w:w="660" w:type="dxa"/>
          </w:tcPr>
          <w:p w:rsidR="00B40BB3" w:rsidRPr="00D404BA" w:rsidRDefault="00B40BB3" w:rsidP="00D930E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9"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8"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1560"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2268" w:type="dxa"/>
            <w:vAlign w:val="bottom"/>
          </w:tcPr>
          <w:p w:rsidR="00B40BB3" w:rsidRPr="00D404BA" w:rsidRDefault="00B40BB3" w:rsidP="00D930E0">
            <w:pPr>
              <w:tabs>
                <w:tab w:val="center" w:pos="4677"/>
                <w:tab w:val="right" w:pos="9355"/>
              </w:tabs>
              <w:jc w:val="center"/>
              <w:rPr>
                <w:color w:val="auto"/>
                <w:sz w:val="22"/>
              </w:rPr>
            </w:pPr>
          </w:p>
        </w:tc>
        <w:tc>
          <w:tcPr>
            <w:tcW w:w="2126" w:type="dxa"/>
          </w:tcPr>
          <w:p w:rsidR="00B40BB3" w:rsidRPr="00D404BA" w:rsidRDefault="00B40BB3" w:rsidP="00D930E0">
            <w:pPr>
              <w:tabs>
                <w:tab w:val="center" w:pos="4677"/>
                <w:tab w:val="right" w:pos="9355"/>
              </w:tabs>
              <w:jc w:val="center"/>
              <w:rPr>
                <w:color w:val="auto"/>
                <w:sz w:val="22"/>
              </w:rPr>
            </w:pPr>
          </w:p>
        </w:tc>
      </w:tr>
      <w:tr w:rsidR="00B40BB3" w:rsidRPr="00D404BA" w:rsidTr="00D930E0">
        <w:trPr>
          <w:trHeight w:val="575"/>
        </w:trPr>
        <w:tc>
          <w:tcPr>
            <w:tcW w:w="660" w:type="dxa"/>
          </w:tcPr>
          <w:p w:rsidR="00B40BB3" w:rsidRPr="00D404BA" w:rsidRDefault="00B40BB3" w:rsidP="00D930E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9"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8"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1560"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2268" w:type="dxa"/>
            <w:vAlign w:val="bottom"/>
          </w:tcPr>
          <w:p w:rsidR="00B40BB3" w:rsidRPr="00D404BA" w:rsidRDefault="00B40BB3" w:rsidP="00D930E0">
            <w:pPr>
              <w:tabs>
                <w:tab w:val="center" w:pos="4677"/>
                <w:tab w:val="right" w:pos="9355"/>
              </w:tabs>
              <w:jc w:val="center"/>
              <w:rPr>
                <w:color w:val="auto"/>
                <w:sz w:val="22"/>
              </w:rPr>
            </w:pPr>
          </w:p>
        </w:tc>
        <w:tc>
          <w:tcPr>
            <w:tcW w:w="2126" w:type="dxa"/>
          </w:tcPr>
          <w:p w:rsidR="00B40BB3" w:rsidRPr="00D404BA" w:rsidRDefault="00B40BB3" w:rsidP="00D930E0">
            <w:pPr>
              <w:tabs>
                <w:tab w:val="center" w:pos="4677"/>
                <w:tab w:val="right" w:pos="9355"/>
              </w:tabs>
              <w:jc w:val="center"/>
              <w:rPr>
                <w:color w:val="auto"/>
                <w:sz w:val="22"/>
              </w:rPr>
            </w:pPr>
          </w:p>
        </w:tc>
      </w:tr>
      <w:tr w:rsidR="00B40BB3" w:rsidRPr="00D404BA" w:rsidTr="00D930E0">
        <w:trPr>
          <w:trHeight w:val="703"/>
        </w:trPr>
        <w:tc>
          <w:tcPr>
            <w:tcW w:w="6473" w:type="dxa"/>
            <w:gridSpan w:val="5"/>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B40BB3" w:rsidRPr="00D404BA" w:rsidRDefault="00B40BB3" w:rsidP="00D930E0">
            <w:pPr>
              <w:tabs>
                <w:tab w:val="center" w:pos="4677"/>
                <w:tab w:val="right" w:pos="9355"/>
              </w:tabs>
              <w:jc w:val="center"/>
              <w:rPr>
                <w:rFonts w:ascii="Calibri" w:hAnsi="Calibri"/>
                <w:color w:val="FF0000"/>
                <w:sz w:val="22"/>
              </w:rPr>
            </w:pPr>
          </w:p>
        </w:tc>
        <w:tc>
          <w:tcPr>
            <w:tcW w:w="2126" w:type="dxa"/>
          </w:tcPr>
          <w:p w:rsidR="00B40BB3" w:rsidRPr="00D404BA" w:rsidRDefault="00B40BB3" w:rsidP="00D930E0">
            <w:pPr>
              <w:tabs>
                <w:tab w:val="center" w:pos="4677"/>
                <w:tab w:val="right" w:pos="9355"/>
              </w:tabs>
              <w:jc w:val="center"/>
              <w:rPr>
                <w:rFonts w:ascii="Calibri" w:hAnsi="Calibri"/>
                <w:color w:val="FF0000"/>
                <w:sz w:val="22"/>
              </w:rPr>
            </w:pPr>
          </w:p>
        </w:tc>
      </w:tr>
    </w:tbl>
    <w:p w:rsidR="00B40BB3" w:rsidRPr="00D404BA" w:rsidRDefault="00B40BB3" w:rsidP="00B40BB3">
      <w:pPr>
        <w:pStyle w:val="12"/>
        <w:tabs>
          <w:tab w:val="left" w:pos="1276"/>
        </w:tabs>
        <w:spacing w:before="120"/>
        <w:ind w:firstLine="709"/>
        <w:rPr>
          <w:szCs w:val="28"/>
        </w:rPr>
      </w:pPr>
    </w:p>
    <w:p w:rsidR="00B40BB3" w:rsidRPr="00D404BA" w:rsidRDefault="00B40BB3" w:rsidP="00B40BB3">
      <w:pPr>
        <w:ind w:firstLine="567"/>
        <w:rPr>
          <w:bCs/>
          <w:szCs w:val="28"/>
        </w:rPr>
      </w:pPr>
    </w:p>
    <w:p w:rsidR="00B40BB3" w:rsidRPr="00D404BA" w:rsidRDefault="00B40BB3" w:rsidP="00B40BB3">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B40BB3" w:rsidRPr="00D404BA" w:rsidRDefault="00B40BB3" w:rsidP="00B40BB3">
      <w:pPr>
        <w:pStyle w:val="a6"/>
      </w:pPr>
    </w:p>
    <w:p w:rsidR="00B40BB3" w:rsidRPr="00D404BA" w:rsidRDefault="00B40BB3" w:rsidP="00B40BB3">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B40BB3" w:rsidRPr="00D404BA" w:rsidRDefault="00B40BB3" w:rsidP="00B40BB3">
      <w:pPr>
        <w:rPr>
          <w:bCs/>
          <w:szCs w:val="28"/>
        </w:rPr>
      </w:pPr>
    </w:p>
    <w:p w:rsidR="00B40BB3" w:rsidRPr="00D404BA" w:rsidRDefault="00B40BB3" w:rsidP="00B40BB3">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B40BB3" w:rsidRPr="00D404BA" w:rsidRDefault="00B40BB3" w:rsidP="00B40BB3">
      <w:pPr>
        <w:ind w:firstLine="567"/>
        <w:jc w:val="both"/>
      </w:pPr>
    </w:p>
    <w:p w:rsidR="00B40BB3" w:rsidRPr="00D404BA" w:rsidRDefault="00B40BB3" w:rsidP="00B40BB3">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B40BB3" w:rsidRPr="00D404BA" w:rsidRDefault="00B40BB3" w:rsidP="00B40BB3">
      <w:pPr>
        <w:ind w:firstLine="567"/>
        <w:jc w:val="center"/>
        <w:rPr>
          <w:rFonts w:eastAsia="MS Mincho"/>
          <w:szCs w:val="28"/>
        </w:rPr>
      </w:pPr>
      <w:r w:rsidRPr="00D404BA">
        <w:rPr>
          <w:rFonts w:eastAsia="MS Mincho"/>
          <w:szCs w:val="28"/>
        </w:rPr>
        <w:t>(полное наименование участника)</w:t>
      </w:r>
    </w:p>
    <w:p w:rsidR="00B40BB3" w:rsidRPr="00D404BA" w:rsidRDefault="00B40BB3" w:rsidP="00B40BB3">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B40BB3" w:rsidRPr="00D404BA" w:rsidRDefault="00B40BB3" w:rsidP="00B40BB3">
      <w:pPr>
        <w:ind w:firstLine="567"/>
        <w:jc w:val="both"/>
        <w:rPr>
          <w:rFonts w:eastAsia="MS Mincho"/>
          <w:szCs w:val="28"/>
        </w:rPr>
      </w:pPr>
    </w:p>
    <w:p w:rsidR="00B40BB3" w:rsidRDefault="00B40BB3" w:rsidP="00B40BB3">
      <w:pPr>
        <w:ind w:firstLine="567"/>
        <w:rPr>
          <w:rFonts w:eastAsia="MS Mincho"/>
          <w:szCs w:val="28"/>
        </w:rPr>
      </w:pPr>
      <w:r w:rsidRPr="00D404BA">
        <w:rPr>
          <w:rFonts w:eastAsia="MS Mincho"/>
          <w:szCs w:val="28"/>
        </w:rPr>
        <w:t xml:space="preserve">                              (должность, подпись, Ф.И.О, печать)</w:t>
      </w:r>
    </w:p>
    <w:p w:rsidR="00B40BB3" w:rsidRDefault="00B40BB3" w:rsidP="00B40BB3">
      <w:pPr>
        <w:ind w:firstLine="567"/>
        <w:rPr>
          <w:rFonts w:eastAsia="MS Mincho"/>
          <w:szCs w:val="28"/>
        </w:rPr>
        <w:sectPr w:rsidR="00B40BB3" w:rsidSect="00D930E0">
          <w:pgSz w:w="11906" w:h="16838"/>
          <w:pgMar w:top="1560" w:right="850" w:bottom="1134" w:left="1701" w:header="708" w:footer="708" w:gutter="0"/>
          <w:cols w:space="708"/>
          <w:docGrid w:linePitch="381"/>
        </w:sectPr>
      </w:pPr>
    </w:p>
    <w:p w:rsidR="00B40BB3" w:rsidRPr="002712AB" w:rsidRDefault="00B40BB3" w:rsidP="00B40BB3">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40BB3" w:rsidRDefault="00B40BB3" w:rsidP="00B40BB3">
      <w:pPr>
        <w:pStyle w:val="a3"/>
        <w:ind w:firstLine="567"/>
        <w:rPr>
          <w:b w:val="0"/>
          <w:color w:val="000000" w:themeColor="text1"/>
          <w:sz w:val="28"/>
          <w:szCs w:val="28"/>
        </w:rPr>
        <w:sectPr w:rsidR="00B40BB3" w:rsidSect="00D930E0">
          <w:pgSz w:w="11906" w:h="16838"/>
          <w:pgMar w:top="567" w:right="850" w:bottom="1134" w:left="1701" w:header="708" w:footer="708" w:gutter="0"/>
          <w:cols w:space="708"/>
          <w:docGrid w:linePitch="360"/>
        </w:sectPr>
      </w:pPr>
    </w:p>
    <w:p w:rsidR="00B40BB3" w:rsidRPr="007E2226" w:rsidRDefault="00B40BB3" w:rsidP="00B40BB3">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B40BB3" w:rsidRPr="007E2226" w:rsidRDefault="00B40BB3" w:rsidP="00B40BB3">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Pr="00AD23BC">
        <w:rPr>
          <w:color w:val="000000" w:themeColor="text1"/>
          <w:sz w:val="24"/>
        </w:rPr>
        <w:t>№</w:t>
      </w:r>
      <w:r>
        <w:rPr>
          <w:color w:val="000000" w:themeColor="text1"/>
          <w:sz w:val="24"/>
        </w:rPr>
        <w:t xml:space="preserve"> </w:t>
      </w:r>
      <w:r w:rsidR="00C83D77">
        <w:rPr>
          <w:color w:val="auto"/>
          <w:sz w:val="20"/>
          <w:szCs w:val="20"/>
        </w:rPr>
        <w:t>51</w:t>
      </w:r>
      <w:r w:rsidRPr="007E2226">
        <w:rPr>
          <w:sz w:val="20"/>
          <w:szCs w:val="20"/>
        </w:rPr>
        <w:t>/ЗК-АО «ВРМ»/201</w:t>
      </w:r>
      <w:r>
        <w:rPr>
          <w:sz w:val="20"/>
          <w:szCs w:val="20"/>
        </w:rPr>
        <w:t>9</w:t>
      </w:r>
    </w:p>
    <w:p w:rsidR="00C37B2C" w:rsidRDefault="00C37B2C" w:rsidP="00B40BB3">
      <w:pPr>
        <w:tabs>
          <w:tab w:val="left" w:pos="7247"/>
          <w:tab w:val="right" w:pos="9638"/>
        </w:tabs>
        <w:ind w:left="2124" w:firstLine="708"/>
        <w:rPr>
          <w:color w:val="000000" w:themeColor="text1"/>
          <w:sz w:val="24"/>
        </w:rPr>
      </w:pPr>
    </w:p>
    <w:p w:rsidR="00E02F36" w:rsidRPr="00E16259" w:rsidRDefault="00E02F36" w:rsidP="00E02F36">
      <w:pPr>
        <w:widowControl w:val="0"/>
        <w:shd w:val="clear" w:color="auto" w:fill="FFFFFF"/>
        <w:autoSpaceDE w:val="0"/>
        <w:autoSpaceDN w:val="0"/>
        <w:adjustRightInd w:val="0"/>
        <w:jc w:val="center"/>
        <w:rPr>
          <w:b/>
          <w:bCs/>
          <w:color w:val="auto"/>
          <w:spacing w:val="-9"/>
          <w:sz w:val="26"/>
          <w:szCs w:val="26"/>
        </w:rPr>
      </w:pPr>
      <w:r w:rsidRPr="00E16259">
        <w:rPr>
          <w:b/>
          <w:bCs/>
          <w:color w:val="auto"/>
          <w:spacing w:val="-9"/>
          <w:sz w:val="26"/>
          <w:szCs w:val="26"/>
        </w:rPr>
        <w:t>ДОГОВОР</w:t>
      </w:r>
      <w:r w:rsidRPr="00E16259">
        <w:rPr>
          <w:b/>
          <w:bCs/>
          <w:color w:val="auto"/>
          <w:sz w:val="26"/>
          <w:szCs w:val="26"/>
        </w:rPr>
        <w:t xml:space="preserve"> </w:t>
      </w:r>
      <w:r w:rsidRPr="00E16259">
        <w:rPr>
          <w:b/>
          <w:bCs/>
          <w:color w:val="auto"/>
          <w:spacing w:val="-9"/>
          <w:sz w:val="26"/>
          <w:szCs w:val="26"/>
        </w:rPr>
        <w:t>ПОСТАВКИ № ____________</w:t>
      </w:r>
    </w:p>
    <w:p w:rsidR="00E02F36" w:rsidRPr="00E16259" w:rsidRDefault="00E02F36" w:rsidP="00E02F36">
      <w:pPr>
        <w:widowControl w:val="0"/>
        <w:shd w:val="clear" w:color="auto" w:fill="FFFFFF"/>
        <w:autoSpaceDE w:val="0"/>
        <w:autoSpaceDN w:val="0"/>
        <w:adjustRightInd w:val="0"/>
        <w:jc w:val="both"/>
        <w:rPr>
          <w:b/>
          <w:bCs/>
          <w:color w:val="auto"/>
          <w:spacing w:val="-9"/>
          <w:sz w:val="26"/>
          <w:szCs w:val="26"/>
          <w:highlight w:val="yellow"/>
        </w:rPr>
      </w:pPr>
    </w:p>
    <w:p w:rsidR="00E02F36" w:rsidRPr="00E16259" w:rsidRDefault="00E02F36" w:rsidP="00E02F36">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E02F36" w:rsidRPr="00E16259" w:rsidRDefault="00E02F36" w:rsidP="00E02F36">
      <w:pPr>
        <w:widowControl w:val="0"/>
        <w:shd w:val="clear" w:color="auto" w:fill="FFFFFF"/>
        <w:autoSpaceDE w:val="0"/>
        <w:autoSpaceDN w:val="0"/>
        <w:adjustRightInd w:val="0"/>
        <w:jc w:val="both"/>
        <w:rPr>
          <w:bCs/>
          <w:color w:val="auto"/>
          <w:sz w:val="26"/>
          <w:szCs w:val="26"/>
        </w:rPr>
      </w:pPr>
    </w:p>
    <w:p w:rsidR="00E02F36" w:rsidRPr="00E16259" w:rsidRDefault="00E02F36" w:rsidP="00E02F36">
      <w:pPr>
        <w:widowControl w:val="0"/>
        <w:shd w:val="clear" w:color="auto" w:fill="FFFFFF"/>
        <w:autoSpaceDE w:val="0"/>
        <w:autoSpaceDN w:val="0"/>
        <w:adjustRightInd w:val="0"/>
        <w:jc w:val="both"/>
        <w:rPr>
          <w:bCs/>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02F36" w:rsidRPr="00E16259" w:rsidRDefault="00E02F36" w:rsidP="00E02F36">
      <w:pPr>
        <w:widowControl w:val="0"/>
        <w:shd w:val="clear" w:color="auto" w:fill="FFFFFF"/>
        <w:autoSpaceDE w:val="0"/>
        <w:autoSpaceDN w:val="0"/>
        <w:adjustRightInd w:val="0"/>
        <w:jc w:val="both"/>
        <w:rPr>
          <w:bCs/>
          <w:color w:val="auto"/>
          <w:sz w:val="26"/>
          <w:szCs w:val="26"/>
        </w:rPr>
      </w:pPr>
    </w:p>
    <w:p w:rsidR="00E02F36" w:rsidRPr="00E16259" w:rsidRDefault="00E02F36" w:rsidP="00E02F36">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E02F36" w:rsidRPr="00E16259" w:rsidRDefault="00E02F36" w:rsidP="00E02F36">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E02F36" w:rsidRPr="00E16259" w:rsidRDefault="00E02F36" w:rsidP="00E02F36">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02F36" w:rsidRPr="00E16259" w:rsidRDefault="00E02F36" w:rsidP="00E02F36">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02F36" w:rsidRPr="00E16259" w:rsidRDefault="00E02F36" w:rsidP="00E02F36">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E02F36" w:rsidRPr="00E16259" w:rsidRDefault="00E02F36" w:rsidP="00E02F36">
      <w:pPr>
        <w:ind w:firstLine="708"/>
        <w:jc w:val="both"/>
        <w:rPr>
          <w:color w:val="auto"/>
          <w:spacing w:val="-8"/>
          <w:sz w:val="26"/>
          <w:szCs w:val="26"/>
        </w:rPr>
      </w:pPr>
      <w:r w:rsidRPr="00E16259">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sidR="003736B6">
        <w:rPr>
          <w:bCs/>
          <w:color w:val="auto"/>
          <w:spacing w:val="-8"/>
          <w:sz w:val="26"/>
          <w:szCs w:val="26"/>
        </w:rPr>
        <w:t>.</w:t>
      </w:r>
      <w:r w:rsidRPr="00E16259">
        <w:rPr>
          <w:bCs/>
          <w:color w:val="auto"/>
          <w:spacing w:val="-8"/>
          <w:sz w:val="26"/>
          <w:szCs w:val="26"/>
        </w:rPr>
        <w:t xml:space="preserve"> Протокол №________________ от ___________________________.</w:t>
      </w:r>
    </w:p>
    <w:p w:rsidR="00E02F36" w:rsidRPr="00E16259" w:rsidRDefault="00E02F36" w:rsidP="00E02F36">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8479A" w:rsidRPr="00D43412" w:rsidRDefault="00D8479A" w:rsidP="00D8479A">
      <w:pPr>
        <w:shd w:val="clear" w:color="auto" w:fill="FFFFFF"/>
        <w:jc w:val="both"/>
        <w:rPr>
          <w:bCs/>
          <w:iCs/>
          <w:color w:val="auto"/>
          <w:sz w:val="26"/>
          <w:szCs w:val="26"/>
        </w:rPr>
      </w:pPr>
      <w:r>
        <w:rPr>
          <w:bCs/>
          <w:color w:val="auto"/>
          <w:sz w:val="26"/>
          <w:szCs w:val="26"/>
        </w:rPr>
        <w:lastRenderedPageBreak/>
        <w:t xml:space="preserve">          </w:t>
      </w:r>
      <w:r w:rsidR="00E02F36" w:rsidRPr="00E16259">
        <w:rPr>
          <w:bCs/>
          <w:color w:val="auto"/>
          <w:sz w:val="26"/>
          <w:szCs w:val="26"/>
        </w:rPr>
        <w:t xml:space="preserve">2.4. </w:t>
      </w:r>
      <w:r w:rsidRPr="00D43412">
        <w:rPr>
          <w:color w:val="auto"/>
          <w:sz w:val="26"/>
          <w:szCs w:val="26"/>
        </w:rPr>
        <w:t>- авансовый</w:t>
      </w:r>
      <w:r w:rsidRPr="00D43412">
        <w:rPr>
          <w:sz w:val="26"/>
          <w:szCs w:val="26"/>
        </w:rPr>
        <w:t xml:space="preserve"> платеж в размере </w:t>
      </w:r>
      <w:r w:rsidRPr="00D43412">
        <w:rPr>
          <w:bCs/>
          <w:iCs/>
          <w:color w:val="auto"/>
          <w:sz w:val="26"/>
          <w:szCs w:val="26"/>
        </w:rPr>
        <w:t>80 (восьмидесяти) процентов от суммы стоимости партии Товара, указанной в подписанной Сторонами Спецификации,</w:t>
      </w:r>
      <w:r w:rsidRPr="00D43412">
        <w:rPr>
          <w:sz w:val="26"/>
          <w:szCs w:val="26"/>
        </w:rPr>
        <w:t xml:space="preserve"> осуществляется Покупателем перечислением на расчётный счёт Поставщика, в течение 5 (пять) рабочих дней с даты выставления счета Поставщиком, в рамках договора;</w:t>
      </w:r>
    </w:p>
    <w:p w:rsidR="00E02F36" w:rsidRPr="00D43412" w:rsidRDefault="00D8479A" w:rsidP="00D43412">
      <w:pPr>
        <w:suppressAutoHyphens/>
        <w:ind w:firstLine="709"/>
        <w:jc w:val="both"/>
        <w:rPr>
          <w:color w:val="auto"/>
          <w:sz w:val="26"/>
          <w:szCs w:val="26"/>
        </w:rPr>
      </w:pPr>
      <w:r w:rsidRPr="00D43412">
        <w:rPr>
          <w:bCs/>
          <w:iCs/>
          <w:color w:val="auto"/>
          <w:sz w:val="26"/>
          <w:szCs w:val="26"/>
        </w:rPr>
        <w:t xml:space="preserve"> -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D43412">
        <w:rPr>
          <w:color w:val="auto"/>
          <w:sz w:val="26"/>
          <w:szCs w:val="26"/>
        </w:rPr>
        <w:t>и передачи Покупателю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02F36" w:rsidRPr="00D43412"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D43412">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02F36" w:rsidRPr="00D43412" w:rsidRDefault="00E02F36" w:rsidP="00E02F36">
      <w:pPr>
        <w:ind w:firstLine="709"/>
        <w:jc w:val="both"/>
        <w:rPr>
          <w:color w:val="auto"/>
          <w:sz w:val="26"/>
          <w:szCs w:val="26"/>
        </w:rPr>
      </w:pPr>
      <w:r w:rsidRPr="00D43412">
        <w:rPr>
          <w:bCs/>
          <w:color w:val="auto"/>
          <w:spacing w:val="-8"/>
          <w:sz w:val="26"/>
          <w:szCs w:val="26"/>
        </w:rPr>
        <w:t xml:space="preserve">2.6. </w:t>
      </w:r>
      <w:r w:rsidRPr="00D43412">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02F36" w:rsidRPr="00E16259" w:rsidRDefault="00E02F36" w:rsidP="00E02F36">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02F36" w:rsidRPr="00E16259" w:rsidRDefault="00E02F36" w:rsidP="00D8479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Воронежский ВРЗ АО «ВРМ».</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E02F36" w:rsidRPr="00E16259" w:rsidRDefault="00E02F36" w:rsidP="00E02F36">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E02F36" w:rsidRPr="00E16259" w:rsidRDefault="00E02F36" w:rsidP="00E02F36">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w:t>
      </w:r>
      <w:r w:rsidRPr="00E16259">
        <w:rPr>
          <w:bCs/>
          <w:color w:val="auto"/>
          <w:sz w:val="26"/>
          <w:szCs w:val="26"/>
        </w:rPr>
        <w:lastRenderedPageBreak/>
        <w:t xml:space="preserve">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02F36" w:rsidRPr="00E16259" w:rsidRDefault="00E02F36" w:rsidP="00E02F36">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w:t>
      </w:r>
      <w:r w:rsidR="008E3EC0">
        <w:rPr>
          <w:bCs/>
          <w:color w:val="auto"/>
          <w:spacing w:val="-8"/>
          <w:sz w:val="26"/>
          <w:szCs w:val="26"/>
        </w:rPr>
        <w:t xml:space="preserve"> Покупателя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 xml:space="preserve">В случае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02F36" w:rsidRPr="00E16259" w:rsidRDefault="00E02F36" w:rsidP="00E02F36">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E02F36" w:rsidRPr="00E16259" w:rsidRDefault="00E02F36" w:rsidP="00E02F36">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E02F36" w:rsidRPr="00E16259" w:rsidRDefault="00E02F36" w:rsidP="00E02F36">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E02F36" w:rsidRPr="00E16259" w:rsidRDefault="00E02F36" w:rsidP="00E02F36">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E02F36" w:rsidRPr="00E16259" w:rsidRDefault="00E02F36" w:rsidP="00E02F36">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E02F36" w:rsidRPr="00E16259" w:rsidRDefault="00E02F36" w:rsidP="00E02F36">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E02F36" w:rsidRPr="00E16259" w:rsidRDefault="00E02F36" w:rsidP="00E02F36">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r w:rsidRPr="00E16259">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02F36" w:rsidRPr="00E16259" w:rsidRDefault="00E02F36" w:rsidP="00E02F36">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02F36" w:rsidRPr="00E16259" w:rsidRDefault="00E02F36" w:rsidP="00E02F36">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02F36" w:rsidRPr="00E16259" w:rsidRDefault="00E02F36" w:rsidP="00E02F36">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02F36" w:rsidRPr="00E16259" w:rsidRDefault="00E02F36" w:rsidP="00E02F36">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02F36" w:rsidRPr="00E16259" w:rsidRDefault="00E02F36" w:rsidP="00E02F36">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r w:rsidRPr="00E16259">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w:t>
      </w:r>
      <w:r w:rsidRPr="00E16259">
        <w:rPr>
          <w:bCs/>
          <w:color w:val="auto"/>
          <w:sz w:val="26"/>
          <w:szCs w:val="26"/>
        </w:rPr>
        <w:lastRenderedPageBreak/>
        <w:t xml:space="preserve">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02F36" w:rsidRPr="00E16259" w:rsidRDefault="00E02F36" w:rsidP="00E02F36">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02F36" w:rsidRPr="00E16259" w:rsidRDefault="00E02F36" w:rsidP="00E02F36">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lastRenderedPageBreak/>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02F36" w:rsidRPr="00E16259" w:rsidRDefault="00E02F36" w:rsidP="00E02F36">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02F36" w:rsidRPr="00E16259" w:rsidRDefault="00E02F36" w:rsidP="00E02F36">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w:t>
      </w:r>
      <w:r w:rsidRPr="00E16259">
        <w:rPr>
          <w:bCs/>
          <w:color w:val="auto"/>
          <w:sz w:val="26"/>
          <w:szCs w:val="26"/>
        </w:rPr>
        <w:lastRenderedPageBreak/>
        <w:t xml:space="preserve">полученная Сторонами, а также любая иная информация, ставшая известной Сторонам в связи с выполнением настоящего Договора. </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02F36" w:rsidRPr="00E16259" w:rsidRDefault="00E02F36" w:rsidP="00E02F36">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02F36" w:rsidRPr="00E16259" w:rsidRDefault="00E02F36" w:rsidP="00E02F36">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02F36" w:rsidRPr="00E16259" w:rsidRDefault="00E02F36" w:rsidP="00E02F36">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02F36" w:rsidRPr="00E16259" w:rsidRDefault="00E02F36" w:rsidP="00E02F36">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9.6. Вся переписка, направление телеграфных, факсимильных и электронных </w:t>
      </w:r>
      <w:r w:rsidRPr="00E16259">
        <w:rPr>
          <w:bCs/>
          <w:color w:val="auto"/>
          <w:spacing w:val="-8"/>
          <w:sz w:val="26"/>
          <w:szCs w:val="26"/>
        </w:rPr>
        <w:lastRenderedPageBreak/>
        <w:t>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02F36" w:rsidRPr="00E16259" w:rsidRDefault="00E02F36" w:rsidP="00E02F36">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02F36" w:rsidRPr="00E16259" w:rsidRDefault="00E02F36" w:rsidP="00E02F36">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02F36" w:rsidRPr="00E16259" w:rsidRDefault="00E02F36" w:rsidP="00E02F36">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02F36" w:rsidRPr="00E16259" w:rsidRDefault="00E02F36" w:rsidP="00E02F36">
      <w:pPr>
        <w:widowControl w:val="0"/>
        <w:autoSpaceDE w:val="0"/>
        <w:autoSpaceDN w:val="0"/>
        <w:adjustRightInd w:val="0"/>
        <w:ind w:firstLine="709"/>
        <w:jc w:val="both"/>
        <w:rPr>
          <w:bCs/>
          <w:iCs/>
          <w:color w:val="auto"/>
          <w:spacing w:val="-4"/>
          <w:sz w:val="26"/>
          <w:szCs w:val="26"/>
        </w:rPr>
      </w:pPr>
    </w:p>
    <w:p w:rsidR="00E02F36" w:rsidRPr="00E16259" w:rsidRDefault="00E02F36" w:rsidP="00E02F36">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E02F36" w:rsidRPr="00E16259" w:rsidRDefault="00E02F36" w:rsidP="00E02F36">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E02F36" w:rsidRPr="00E16259" w:rsidRDefault="00E02F36" w:rsidP="00E02F36">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E02F36" w:rsidRPr="00E16259" w:rsidRDefault="00E02F36" w:rsidP="00E02F36">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02F36" w:rsidRPr="00E16259" w:rsidRDefault="00E02F36" w:rsidP="00E02F36">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02F36" w:rsidRPr="00E16259" w:rsidTr="00DC3F85">
        <w:trPr>
          <w:trHeight w:val="85"/>
        </w:trPr>
        <w:tc>
          <w:tcPr>
            <w:tcW w:w="4820" w:type="dxa"/>
            <w:hideMark/>
          </w:tcPr>
          <w:p w:rsidR="00E02F36" w:rsidRPr="00E16259" w:rsidRDefault="00E02F36" w:rsidP="00DC3F85">
            <w:pPr>
              <w:widowControl w:val="0"/>
              <w:autoSpaceDE w:val="0"/>
              <w:autoSpaceDN w:val="0"/>
              <w:adjustRightInd w:val="0"/>
              <w:jc w:val="center"/>
              <w:rPr>
                <w:b/>
                <w:bCs/>
                <w:color w:val="auto"/>
                <w:sz w:val="26"/>
                <w:szCs w:val="26"/>
              </w:rPr>
            </w:pPr>
            <w:r w:rsidRPr="00E16259">
              <w:rPr>
                <w:b/>
                <w:bCs/>
                <w:color w:val="auto"/>
                <w:sz w:val="26"/>
                <w:szCs w:val="26"/>
              </w:rPr>
              <w:t>Поставщик:</w:t>
            </w:r>
          </w:p>
        </w:tc>
        <w:tc>
          <w:tcPr>
            <w:tcW w:w="5103" w:type="dxa"/>
            <w:hideMark/>
          </w:tcPr>
          <w:p w:rsidR="00E02F36" w:rsidRPr="00E16259" w:rsidRDefault="00E02F36" w:rsidP="00DC3F85">
            <w:pPr>
              <w:widowControl w:val="0"/>
              <w:autoSpaceDE w:val="0"/>
              <w:autoSpaceDN w:val="0"/>
              <w:adjustRightInd w:val="0"/>
              <w:jc w:val="center"/>
              <w:rPr>
                <w:b/>
                <w:bCs/>
                <w:color w:val="auto"/>
                <w:sz w:val="26"/>
                <w:szCs w:val="26"/>
              </w:rPr>
            </w:pPr>
            <w:r w:rsidRPr="00E16259">
              <w:rPr>
                <w:b/>
                <w:bCs/>
                <w:color w:val="auto"/>
                <w:sz w:val="26"/>
                <w:szCs w:val="26"/>
              </w:rPr>
              <w:t>Покупатель:</w:t>
            </w:r>
          </w:p>
        </w:tc>
      </w:tr>
      <w:tr w:rsidR="00E02F36" w:rsidRPr="00E16259" w:rsidTr="00DC3F85">
        <w:trPr>
          <w:trHeight w:val="7160"/>
        </w:trPr>
        <w:tc>
          <w:tcPr>
            <w:tcW w:w="4820" w:type="dxa"/>
          </w:tcPr>
          <w:p w:rsidR="00E02F36" w:rsidRPr="00E16259" w:rsidRDefault="00E02F36" w:rsidP="00DC3F85">
            <w:pPr>
              <w:widowControl w:val="0"/>
              <w:autoSpaceDE w:val="0"/>
              <w:autoSpaceDN w:val="0"/>
              <w:adjustRightInd w:val="0"/>
              <w:jc w:val="center"/>
              <w:rPr>
                <w:b/>
                <w:bCs/>
                <w:color w:val="auto"/>
                <w:sz w:val="26"/>
                <w:szCs w:val="26"/>
              </w:rPr>
            </w:pPr>
            <w:r w:rsidRPr="00E16259">
              <w:rPr>
                <w:b/>
                <w:bCs/>
                <w:color w:val="auto"/>
                <w:sz w:val="26"/>
                <w:szCs w:val="26"/>
              </w:rPr>
              <w:t>________________</w:t>
            </w:r>
          </w:p>
          <w:p w:rsidR="00E02F36" w:rsidRPr="00E16259" w:rsidRDefault="00E02F36" w:rsidP="00DC3F85">
            <w:pPr>
              <w:widowControl w:val="0"/>
              <w:autoSpaceDE w:val="0"/>
              <w:autoSpaceDN w:val="0"/>
              <w:adjustRightInd w:val="0"/>
              <w:rPr>
                <w:b/>
                <w:bCs/>
                <w:color w:val="auto"/>
                <w:sz w:val="26"/>
                <w:szCs w:val="26"/>
              </w:rPr>
            </w:pP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Юридический, почтовый и фактический адрес: ____________________________</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ИНН _____ КПП 5____________</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ОГРН ______ ОКПО ___________</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Р/с __________________</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в ПАО ________________ г. Москва</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К/с _____________________________</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БИК ____________________________</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 xml:space="preserve">Тел./факс_______________________; </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__________________________</w:t>
            </w:r>
          </w:p>
          <w:p w:rsidR="00E02F36" w:rsidRPr="00E16259" w:rsidRDefault="00E02F36" w:rsidP="00DC3F85">
            <w:pPr>
              <w:widowControl w:val="0"/>
              <w:autoSpaceDE w:val="0"/>
              <w:autoSpaceDN w:val="0"/>
              <w:adjustRightInd w:val="0"/>
              <w:rPr>
                <w:bCs/>
                <w:color w:val="auto"/>
                <w:sz w:val="26"/>
                <w:szCs w:val="26"/>
              </w:rPr>
            </w:pPr>
          </w:p>
          <w:p w:rsidR="00E02F36" w:rsidRPr="00E16259" w:rsidRDefault="00E02F36" w:rsidP="00DC3F85">
            <w:pPr>
              <w:widowControl w:val="0"/>
              <w:autoSpaceDE w:val="0"/>
              <w:autoSpaceDN w:val="0"/>
              <w:adjustRightInd w:val="0"/>
              <w:rPr>
                <w:bCs/>
                <w:color w:val="auto"/>
                <w:sz w:val="26"/>
                <w:szCs w:val="26"/>
              </w:rPr>
            </w:pP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Директор</w:t>
            </w:r>
          </w:p>
          <w:p w:rsidR="00E02F36" w:rsidRPr="00E16259" w:rsidRDefault="00E02F36" w:rsidP="00DC3F85">
            <w:pPr>
              <w:widowControl w:val="0"/>
              <w:autoSpaceDE w:val="0"/>
              <w:autoSpaceDN w:val="0"/>
              <w:adjustRightInd w:val="0"/>
              <w:jc w:val="both"/>
              <w:rPr>
                <w:bCs/>
                <w:color w:val="auto"/>
                <w:sz w:val="26"/>
                <w:szCs w:val="26"/>
              </w:rPr>
            </w:pPr>
          </w:p>
          <w:p w:rsidR="00E02F36" w:rsidRPr="00E16259" w:rsidRDefault="00E02F36" w:rsidP="00DC3F85">
            <w:pPr>
              <w:widowControl w:val="0"/>
              <w:autoSpaceDE w:val="0"/>
              <w:autoSpaceDN w:val="0"/>
              <w:adjustRightInd w:val="0"/>
              <w:jc w:val="both"/>
              <w:rPr>
                <w:bCs/>
                <w:color w:val="auto"/>
                <w:sz w:val="26"/>
                <w:szCs w:val="26"/>
              </w:rPr>
            </w:pPr>
            <w:r w:rsidRPr="00E16259">
              <w:rPr>
                <w:bCs/>
                <w:color w:val="auto"/>
                <w:sz w:val="26"/>
                <w:szCs w:val="26"/>
              </w:rPr>
              <w:t>__________________ (_____________)</w:t>
            </w:r>
          </w:p>
          <w:p w:rsidR="00E02F36" w:rsidRPr="00E16259" w:rsidRDefault="00E02F36" w:rsidP="00DC3F85">
            <w:pPr>
              <w:widowControl w:val="0"/>
              <w:autoSpaceDE w:val="0"/>
              <w:autoSpaceDN w:val="0"/>
              <w:adjustRightInd w:val="0"/>
              <w:jc w:val="both"/>
              <w:rPr>
                <w:bCs/>
                <w:color w:val="auto"/>
                <w:sz w:val="26"/>
                <w:szCs w:val="26"/>
              </w:rPr>
            </w:pPr>
            <w:r w:rsidRPr="00E16259">
              <w:rPr>
                <w:bCs/>
                <w:color w:val="auto"/>
                <w:sz w:val="26"/>
                <w:szCs w:val="26"/>
              </w:rPr>
              <w:t>М.п.</w:t>
            </w:r>
          </w:p>
        </w:tc>
        <w:tc>
          <w:tcPr>
            <w:tcW w:w="5103" w:type="dxa"/>
          </w:tcPr>
          <w:p w:rsidR="00E02F36" w:rsidRPr="00E16259" w:rsidRDefault="00E02F36" w:rsidP="00DC3F85">
            <w:pPr>
              <w:widowControl w:val="0"/>
              <w:autoSpaceDE w:val="0"/>
              <w:autoSpaceDN w:val="0"/>
              <w:adjustRightInd w:val="0"/>
              <w:rPr>
                <w:b/>
                <w:bCs/>
                <w:color w:val="auto"/>
                <w:sz w:val="26"/>
                <w:szCs w:val="26"/>
              </w:rPr>
            </w:pPr>
            <w:r w:rsidRPr="00E16259">
              <w:rPr>
                <w:b/>
                <w:bCs/>
                <w:color w:val="auto"/>
                <w:sz w:val="26"/>
                <w:szCs w:val="26"/>
              </w:rPr>
              <w:t>АО «ВРМ»</w:t>
            </w:r>
          </w:p>
          <w:p w:rsidR="00E02F36" w:rsidRPr="00E16259" w:rsidRDefault="00E02F36" w:rsidP="00DC3F85">
            <w:pPr>
              <w:widowControl w:val="0"/>
              <w:autoSpaceDE w:val="0"/>
              <w:autoSpaceDN w:val="0"/>
              <w:adjustRightInd w:val="0"/>
              <w:rPr>
                <w:b/>
                <w:bCs/>
                <w:color w:val="auto"/>
                <w:sz w:val="26"/>
                <w:szCs w:val="26"/>
              </w:rPr>
            </w:pP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Юридический и почтовый адрес:105005, г. Москва, набережная Академика Туполева, дом 15, корпус 2, офис 27</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ИНН 7722648033/КПП 774550001</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Р/с 40702810700000003408 в АО «СМП Банк» в г. Москва</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К/с 30101810545250000503</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БИК 044525503</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Тел:/факс: (499) 550-28-90</w:t>
            </w: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xml:space="preserve">:  </w:t>
            </w:r>
            <w:hyperlink r:id="rId13" w:history="1">
              <w:r w:rsidRPr="00E16259">
                <w:rPr>
                  <w:bCs/>
                  <w:color w:val="0000FF"/>
                  <w:sz w:val="26"/>
                  <w:szCs w:val="26"/>
                  <w:u w:val="single"/>
                  <w:shd w:val="clear" w:color="auto" w:fill="F6F4F5"/>
                </w:rPr>
                <w:t>info@vagonremmash.ru</w:t>
              </w:r>
            </w:hyperlink>
          </w:p>
          <w:p w:rsidR="00E02F36" w:rsidRPr="00E16259" w:rsidRDefault="00E02F36" w:rsidP="00DC3F85">
            <w:pPr>
              <w:widowControl w:val="0"/>
              <w:autoSpaceDE w:val="0"/>
              <w:autoSpaceDN w:val="0"/>
              <w:adjustRightInd w:val="0"/>
              <w:rPr>
                <w:bCs/>
                <w:color w:val="auto"/>
                <w:sz w:val="26"/>
                <w:szCs w:val="26"/>
              </w:rPr>
            </w:pPr>
          </w:p>
          <w:p w:rsidR="00E02F36" w:rsidRPr="00E16259" w:rsidRDefault="00E02F36" w:rsidP="00DC3F85">
            <w:pPr>
              <w:widowControl w:val="0"/>
              <w:autoSpaceDE w:val="0"/>
              <w:autoSpaceDN w:val="0"/>
              <w:adjustRightInd w:val="0"/>
              <w:rPr>
                <w:bCs/>
                <w:color w:val="auto"/>
                <w:sz w:val="26"/>
                <w:szCs w:val="26"/>
              </w:rPr>
            </w:pPr>
          </w:p>
          <w:p w:rsidR="00E02F36" w:rsidRPr="00E16259" w:rsidRDefault="00E02F36" w:rsidP="00DC3F85">
            <w:pPr>
              <w:widowControl w:val="0"/>
              <w:autoSpaceDE w:val="0"/>
              <w:autoSpaceDN w:val="0"/>
              <w:adjustRightInd w:val="0"/>
              <w:rPr>
                <w:bCs/>
                <w:color w:val="auto"/>
                <w:sz w:val="26"/>
                <w:szCs w:val="26"/>
              </w:rPr>
            </w:pPr>
            <w:r w:rsidRPr="00E16259">
              <w:rPr>
                <w:bCs/>
                <w:color w:val="auto"/>
                <w:sz w:val="26"/>
                <w:szCs w:val="26"/>
              </w:rPr>
              <w:t>Генеральный директор</w:t>
            </w:r>
          </w:p>
          <w:p w:rsidR="00E02F36" w:rsidRPr="00E16259" w:rsidRDefault="00E02F36" w:rsidP="00DC3F85">
            <w:pPr>
              <w:widowControl w:val="0"/>
              <w:autoSpaceDE w:val="0"/>
              <w:autoSpaceDN w:val="0"/>
              <w:adjustRightInd w:val="0"/>
              <w:jc w:val="both"/>
              <w:rPr>
                <w:bCs/>
                <w:color w:val="auto"/>
                <w:sz w:val="26"/>
                <w:szCs w:val="26"/>
              </w:rPr>
            </w:pPr>
          </w:p>
          <w:p w:rsidR="00E02F36" w:rsidRPr="00E16259" w:rsidRDefault="00E02F36" w:rsidP="00DC3F85">
            <w:pPr>
              <w:widowControl w:val="0"/>
              <w:autoSpaceDE w:val="0"/>
              <w:autoSpaceDN w:val="0"/>
              <w:adjustRightInd w:val="0"/>
              <w:jc w:val="both"/>
              <w:rPr>
                <w:bCs/>
                <w:color w:val="auto"/>
                <w:sz w:val="26"/>
                <w:szCs w:val="26"/>
              </w:rPr>
            </w:pPr>
          </w:p>
          <w:p w:rsidR="00E02F36" w:rsidRPr="00E16259" w:rsidRDefault="00E02F36" w:rsidP="00DC3F85">
            <w:pPr>
              <w:widowControl w:val="0"/>
              <w:autoSpaceDE w:val="0"/>
              <w:autoSpaceDN w:val="0"/>
              <w:adjustRightInd w:val="0"/>
              <w:jc w:val="both"/>
              <w:rPr>
                <w:bCs/>
                <w:color w:val="auto"/>
                <w:sz w:val="26"/>
                <w:szCs w:val="26"/>
              </w:rPr>
            </w:pPr>
            <w:r w:rsidRPr="00E16259">
              <w:rPr>
                <w:bCs/>
                <w:color w:val="auto"/>
                <w:sz w:val="26"/>
                <w:szCs w:val="26"/>
              </w:rPr>
              <w:t>__________________ П.С. Долгов</w:t>
            </w:r>
          </w:p>
          <w:p w:rsidR="00E02F36" w:rsidRPr="00E16259" w:rsidRDefault="00E02F36" w:rsidP="00DC3F85">
            <w:pPr>
              <w:widowControl w:val="0"/>
              <w:autoSpaceDE w:val="0"/>
              <w:autoSpaceDN w:val="0"/>
              <w:adjustRightInd w:val="0"/>
              <w:jc w:val="both"/>
              <w:rPr>
                <w:bCs/>
                <w:color w:val="auto"/>
                <w:sz w:val="26"/>
                <w:szCs w:val="26"/>
              </w:rPr>
            </w:pPr>
            <w:r w:rsidRPr="00E16259">
              <w:rPr>
                <w:bCs/>
                <w:color w:val="auto"/>
                <w:sz w:val="26"/>
                <w:szCs w:val="26"/>
              </w:rPr>
              <w:t xml:space="preserve">           М.п.</w:t>
            </w:r>
          </w:p>
        </w:tc>
      </w:tr>
    </w:tbl>
    <w:p w:rsidR="00E02F36" w:rsidRPr="00E16259" w:rsidRDefault="00E02F36" w:rsidP="00E02F36">
      <w:pPr>
        <w:keepNext/>
        <w:jc w:val="center"/>
        <w:outlineLvl w:val="0"/>
        <w:rPr>
          <w:b/>
          <w:color w:val="auto"/>
          <w:sz w:val="26"/>
          <w:szCs w:val="26"/>
        </w:rPr>
      </w:pPr>
    </w:p>
    <w:p w:rsidR="00E02F36" w:rsidRPr="00E16259" w:rsidRDefault="00E02F36" w:rsidP="00E02F36">
      <w:pPr>
        <w:widowControl w:val="0"/>
        <w:shd w:val="clear" w:color="auto" w:fill="FFFFFF"/>
        <w:autoSpaceDE w:val="0"/>
        <w:autoSpaceDN w:val="0"/>
        <w:adjustRightInd w:val="0"/>
        <w:rPr>
          <w:b/>
          <w:color w:val="auto"/>
          <w:sz w:val="26"/>
          <w:szCs w:val="26"/>
        </w:rPr>
      </w:pPr>
      <w:r w:rsidRPr="00E16259">
        <w:rPr>
          <w:b/>
          <w:color w:val="auto"/>
          <w:sz w:val="26"/>
          <w:szCs w:val="26"/>
        </w:rPr>
        <w:br w:type="column"/>
      </w:r>
    </w:p>
    <w:p w:rsidR="00E02F36" w:rsidRPr="00E16259" w:rsidRDefault="00E02F36" w:rsidP="00E02F36">
      <w:pPr>
        <w:widowControl w:val="0"/>
        <w:shd w:val="clear" w:color="auto" w:fill="FFFFFF"/>
        <w:autoSpaceDE w:val="0"/>
        <w:autoSpaceDN w:val="0"/>
        <w:adjustRightInd w:val="0"/>
        <w:ind w:left="6096" w:hanging="276"/>
        <w:jc w:val="both"/>
        <w:rPr>
          <w:bCs/>
          <w:iCs/>
          <w:color w:val="auto"/>
          <w:spacing w:val="-14"/>
          <w:sz w:val="26"/>
          <w:szCs w:val="26"/>
        </w:rPr>
      </w:pPr>
      <w:r w:rsidRPr="00E16259">
        <w:rPr>
          <w:bCs/>
          <w:iCs/>
          <w:color w:val="auto"/>
          <w:spacing w:val="-14"/>
          <w:sz w:val="26"/>
          <w:szCs w:val="26"/>
        </w:rPr>
        <w:t xml:space="preserve">Приложение № 1 </w:t>
      </w:r>
    </w:p>
    <w:p w:rsidR="00E02F36" w:rsidRPr="00E16259" w:rsidRDefault="00E02F36" w:rsidP="00E02F36">
      <w:pPr>
        <w:widowControl w:val="0"/>
        <w:shd w:val="clear" w:color="auto" w:fill="FFFFFF"/>
        <w:autoSpaceDE w:val="0"/>
        <w:autoSpaceDN w:val="0"/>
        <w:adjustRightInd w:val="0"/>
        <w:ind w:left="6096" w:hanging="276"/>
        <w:jc w:val="both"/>
        <w:rPr>
          <w:bCs/>
          <w:iCs/>
          <w:color w:val="auto"/>
          <w:sz w:val="26"/>
          <w:szCs w:val="26"/>
        </w:rPr>
      </w:pPr>
      <w:r w:rsidRPr="00E16259">
        <w:rPr>
          <w:bCs/>
          <w:iCs/>
          <w:color w:val="auto"/>
          <w:spacing w:val="-11"/>
          <w:sz w:val="26"/>
          <w:szCs w:val="26"/>
        </w:rPr>
        <w:t xml:space="preserve">к </w:t>
      </w:r>
      <w:r w:rsidRPr="00E16259">
        <w:rPr>
          <w:bCs/>
          <w:iCs/>
          <w:color w:val="auto"/>
          <w:spacing w:val="-14"/>
          <w:sz w:val="26"/>
          <w:szCs w:val="26"/>
        </w:rPr>
        <w:t xml:space="preserve">Договору № __от </w:t>
      </w:r>
      <w:r w:rsidRPr="00E16259">
        <w:rPr>
          <w:bCs/>
          <w:iCs/>
          <w:color w:val="auto"/>
          <w:sz w:val="26"/>
          <w:szCs w:val="26"/>
        </w:rPr>
        <w:t>«____» _________20__ г.</w:t>
      </w:r>
    </w:p>
    <w:p w:rsidR="00E02F36" w:rsidRPr="00E16259" w:rsidRDefault="00E02F36" w:rsidP="00E02F36">
      <w:pPr>
        <w:keepNext/>
        <w:jc w:val="center"/>
        <w:outlineLvl w:val="0"/>
        <w:rPr>
          <w:bCs/>
          <w:iCs/>
          <w:color w:val="auto"/>
          <w:spacing w:val="-14"/>
          <w:sz w:val="26"/>
          <w:szCs w:val="26"/>
        </w:rPr>
      </w:pPr>
    </w:p>
    <w:p w:rsidR="00E02F36" w:rsidRPr="00E16259" w:rsidRDefault="00E02F36" w:rsidP="00E02F36">
      <w:pPr>
        <w:widowControl w:val="0"/>
        <w:shd w:val="clear" w:color="auto" w:fill="FFFFFF"/>
        <w:autoSpaceDE w:val="0"/>
        <w:autoSpaceDN w:val="0"/>
        <w:adjustRightInd w:val="0"/>
        <w:jc w:val="center"/>
        <w:rPr>
          <w:bCs/>
          <w:iCs/>
          <w:color w:val="auto"/>
          <w:spacing w:val="-14"/>
          <w:sz w:val="26"/>
          <w:szCs w:val="26"/>
        </w:rPr>
      </w:pPr>
      <w:r w:rsidRPr="00E16259">
        <w:rPr>
          <w:b/>
          <w:color w:val="auto"/>
          <w:sz w:val="26"/>
          <w:szCs w:val="26"/>
        </w:rPr>
        <w:t>ПЕРЕЧЕНЬ</w:t>
      </w:r>
      <w:r w:rsidRPr="00E16259">
        <w:rPr>
          <w:b/>
          <w:color w:val="auto"/>
          <w:sz w:val="26"/>
          <w:szCs w:val="26"/>
        </w:rPr>
        <w:br/>
        <w:t>Товарно-материальные ценности (ТМЦ</w:t>
      </w:r>
      <w:r w:rsidRPr="00E16259">
        <w:rPr>
          <w:color w:val="auto"/>
          <w:sz w:val="26"/>
          <w:szCs w:val="26"/>
        </w:rPr>
        <w:t>)</w:t>
      </w:r>
    </w:p>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02F36" w:rsidRPr="00E16259" w:rsidTr="00DC3F85">
        <w:tc>
          <w:tcPr>
            <w:tcW w:w="632"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w:t>
            </w:r>
          </w:p>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п/п</w:t>
            </w:r>
          </w:p>
        </w:tc>
        <w:tc>
          <w:tcPr>
            <w:tcW w:w="1886"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Наименование</w:t>
            </w:r>
          </w:p>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ТМЦ</w:t>
            </w:r>
          </w:p>
        </w:tc>
        <w:tc>
          <w:tcPr>
            <w:tcW w:w="1418"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Ед. измерения</w:t>
            </w:r>
          </w:p>
        </w:tc>
        <w:tc>
          <w:tcPr>
            <w:tcW w:w="826"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Кол-во</w:t>
            </w:r>
          </w:p>
        </w:tc>
        <w:tc>
          <w:tcPr>
            <w:tcW w:w="1381"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Цена за единицу без НДС</w:t>
            </w:r>
          </w:p>
        </w:tc>
        <w:tc>
          <w:tcPr>
            <w:tcW w:w="1645"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Стоимость, руб. без НДС</w:t>
            </w:r>
          </w:p>
        </w:tc>
        <w:tc>
          <w:tcPr>
            <w:tcW w:w="1557"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Примечание</w:t>
            </w:r>
          </w:p>
        </w:tc>
      </w:tr>
      <w:tr w:rsidR="00E02F36" w:rsidRPr="00E16259" w:rsidTr="00DC3F85">
        <w:tc>
          <w:tcPr>
            <w:tcW w:w="632"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1</w:t>
            </w:r>
          </w:p>
        </w:tc>
        <w:tc>
          <w:tcPr>
            <w:tcW w:w="1886"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2</w:t>
            </w:r>
          </w:p>
        </w:tc>
        <w:tc>
          <w:tcPr>
            <w:tcW w:w="1418"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3</w:t>
            </w:r>
          </w:p>
        </w:tc>
        <w:tc>
          <w:tcPr>
            <w:tcW w:w="826"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4</w:t>
            </w:r>
          </w:p>
        </w:tc>
        <w:tc>
          <w:tcPr>
            <w:tcW w:w="1381"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5</w:t>
            </w:r>
          </w:p>
        </w:tc>
        <w:tc>
          <w:tcPr>
            <w:tcW w:w="1645"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6</w:t>
            </w:r>
          </w:p>
        </w:tc>
        <w:tc>
          <w:tcPr>
            <w:tcW w:w="1557" w:type="dxa"/>
          </w:tcPr>
          <w:p w:rsidR="00E02F36" w:rsidRPr="00E16259" w:rsidRDefault="00E02F36" w:rsidP="00DC3F85">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7</w:t>
            </w:r>
          </w:p>
        </w:tc>
      </w:tr>
      <w:tr w:rsidR="00E02F36" w:rsidRPr="00E16259" w:rsidTr="00DC3F85">
        <w:tc>
          <w:tcPr>
            <w:tcW w:w="632" w:type="dxa"/>
          </w:tcPr>
          <w:p w:rsidR="00E02F36" w:rsidRPr="00E16259" w:rsidRDefault="00E02F36" w:rsidP="00DC3F85">
            <w:pPr>
              <w:widowControl w:val="0"/>
              <w:autoSpaceDE w:val="0"/>
              <w:autoSpaceDN w:val="0"/>
              <w:adjustRightInd w:val="0"/>
              <w:rPr>
                <w:bCs/>
                <w:iCs/>
                <w:color w:val="auto"/>
                <w:spacing w:val="-14"/>
                <w:sz w:val="26"/>
                <w:szCs w:val="26"/>
              </w:rPr>
            </w:pPr>
          </w:p>
        </w:tc>
        <w:tc>
          <w:tcPr>
            <w:tcW w:w="188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r w:rsidR="00E02F36" w:rsidRPr="00E16259" w:rsidTr="00DC3F85">
        <w:tc>
          <w:tcPr>
            <w:tcW w:w="632" w:type="dxa"/>
          </w:tcPr>
          <w:p w:rsidR="00E02F36" w:rsidRPr="00E16259" w:rsidRDefault="00E02F36" w:rsidP="00DC3F85">
            <w:pPr>
              <w:widowControl w:val="0"/>
              <w:autoSpaceDE w:val="0"/>
              <w:autoSpaceDN w:val="0"/>
              <w:adjustRightInd w:val="0"/>
              <w:rPr>
                <w:bCs/>
                <w:iCs/>
                <w:color w:val="auto"/>
                <w:spacing w:val="-14"/>
                <w:sz w:val="26"/>
                <w:szCs w:val="26"/>
              </w:rPr>
            </w:pPr>
          </w:p>
        </w:tc>
        <w:tc>
          <w:tcPr>
            <w:tcW w:w="188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r w:rsidR="00E02F36" w:rsidRPr="00E16259" w:rsidTr="00DC3F85">
        <w:tc>
          <w:tcPr>
            <w:tcW w:w="632" w:type="dxa"/>
          </w:tcPr>
          <w:p w:rsidR="00E02F36" w:rsidRPr="00E16259" w:rsidRDefault="00E02F36" w:rsidP="00DC3F85">
            <w:pPr>
              <w:widowControl w:val="0"/>
              <w:autoSpaceDE w:val="0"/>
              <w:autoSpaceDN w:val="0"/>
              <w:adjustRightInd w:val="0"/>
              <w:rPr>
                <w:bCs/>
                <w:iCs/>
                <w:color w:val="auto"/>
                <w:spacing w:val="-14"/>
                <w:sz w:val="26"/>
                <w:szCs w:val="26"/>
              </w:rPr>
            </w:pPr>
          </w:p>
        </w:tc>
        <w:tc>
          <w:tcPr>
            <w:tcW w:w="188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r w:rsidR="00E02F36" w:rsidRPr="00E16259" w:rsidTr="00DC3F85">
        <w:tc>
          <w:tcPr>
            <w:tcW w:w="632" w:type="dxa"/>
          </w:tcPr>
          <w:p w:rsidR="00E02F36" w:rsidRPr="00E16259" w:rsidRDefault="00E02F36" w:rsidP="00DC3F85">
            <w:pPr>
              <w:widowControl w:val="0"/>
              <w:autoSpaceDE w:val="0"/>
              <w:autoSpaceDN w:val="0"/>
              <w:adjustRightInd w:val="0"/>
              <w:rPr>
                <w:bCs/>
                <w:iCs/>
                <w:color w:val="auto"/>
                <w:spacing w:val="-14"/>
                <w:sz w:val="26"/>
                <w:szCs w:val="26"/>
              </w:rPr>
            </w:pPr>
          </w:p>
        </w:tc>
        <w:tc>
          <w:tcPr>
            <w:tcW w:w="188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r w:rsidR="00E02F36" w:rsidRPr="00E16259" w:rsidTr="00DC3F85">
        <w:tc>
          <w:tcPr>
            <w:tcW w:w="632" w:type="dxa"/>
          </w:tcPr>
          <w:p w:rsidR="00E02F36" w:rsidRPr="00E16259" w:rsidRDefault="00E02F36" w:rsidP="00DC3F85">
            <w:pPr>
              <w:widowControl w:val="0"/>
              <w:autoSpaceDE w:val="0"/>
              <w:autoSpaceDN w:val="0"/>
              <w:adjustRightInd w:val="0"/>
              <w:rPr>
                <w:bCs/>
                <w:iCs/>
                <w:color w:val="auto"/>
                <w:spacing w:val="-14"/>
                <w:sz w:val="26"/>
                <w:szCs w:val="26"/>
              </w:rPr>
            </w:pPr>
          </w:p>
        </w:tc>
        <w:tc>
          <w:tcPr>
            <w:tcW w:w="188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r w:rsidR="00E02F36" w:rsidRPr="00E16259" w:rsidTr="00DC3F85">
        <w:tc>
          <w:tcPr>
            <w:tcW w:w="632" w:type="dxa"/>
          </w:tcPr>
          <w:p w:rsidR="00E02F36" w:rsidRPr="00E16259" w:rsidRDefault="00E02F36" w:rsidP="00DC3F85">
            <w:pPr>
              <w:widowControl w:val="0"/>
              <w:autoSpaceDE w:val="0"/>
              <w:autoSpaceDN w:val="0"/>
              <w:adjustRightInd w:val="0"/>
              <w:rPr>
                <w:bCs/>
                <w:iCs/>
                <w:color w:val="auto"/>
                <w:spacing w:val="-14"/>
                <w:sz w:val="26"/>
                <w:szCs w:val="26"/>
              </w:rPr>
            </w:pPr>
          </w:p>
        </w:tc>
        <w:tc>
          <w:tcPr>
            <w:tcW w:w="188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r w:rsidR="00E02F36" w:rsidRPr="00E16259" w:rsidTr="00DC3F85">
        <w:tc>
          <w:tcPr>
            <w:tcW w:w="632" w:type="dxa"/>
          </w:tcPr>
          <w:p w:rsidR="00E02F36" w:rsidRPr="00E16259" w:rsidRDefault="00E02F36" w:rsidP="00DC3F85">
            <w:pPr>
              <w:widowControl w:val="0"/>
              <w:autoSpaceDE w:val="0"/>
              <w:autoSpaceDN w:val="0"/>
              <w:adjustRightInd w:val="0"/>
              <w:rPr>
                <w:bCs/>
                <w:iCs/>
                <w:color w:val="auto"/>
                <w:spacing w:val="-14"/>
                <w:sz w:val="26"/>
                <w:szCs w:val="26"/>
              </w:rPr>
            </w:pPr>
          </w:p>
        </w:tc>
        <w:tc>
          <w:tcPr>
            <w:tcW w:w="188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r w:rsidR="00E02F36" w:rsidRPr="00E16259" w:rsidTr="00DC3F85">
        <w:tc>
          <w:tcPr>
            <w:tcW w:w="632" w:type="dxa"/>
          </w:tcPr>
          <w:p w:rsidR="00E02F36" w:rsidRPr="00E16259" w:rsidRDefault="00E02F36" w:rsidP="00DC3F85">
            <w:pPr>
              <w:widowControl w:val="0"/>
              <w:autoSpaceDE w:val="0"/>
              <w:autoSpaceDN w:val="0"/>
              <w:adjustRightInd w:val="0"/>
              <w:rPr>
                <w:bCs/>
                <w:iCs/>
                <w:color w:val="auto"/>
                <w:spacing w:val="-14"/>
                <w:sz w:val="26"/>
                <w:szCs w:val="26"/>
              </w:rPr>
            </w:pPr>
          </w:p>
        </w:tc>
        <w:tc>
          <w:tcPr>
            <w:tcW w:w="188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r w:rsidR="00E02F36" w:rsidRPr="00E16259" w:rsidTr="00DC3F85">
        <w:tc>
          <w:tcPr>
            <w:tcW w:w="2518" w:type="dxa"/>
            <w:gridSpan w:val="2"/>
          </w:tcPr>
          <w:p w:rsidR="00E02F36" w:rsidRPr="00E16259" w:rsidRDefault="00E02F36" w:rsidP="00DC3F85">
            <w:pPr>
              <w:widowControl w:val="0"/>
              <w:autoSpaceDE w:val="0"/>
              <w:autoSpaceDN w:val="0"/>
              <w:adjustRightInd w:val="0"/>
              <w:rPr>
                <w:bCs/>
                <w:iCs/>
                <w:color w:val="auto"/>
                <w:spacing w:val="-14"/>
                <w:sz w:val="26"/>
                <w:szCs w:val="26"/>
              </w:rPr>
            </w:pPr>
            <w:r w:rsidRPr="00E16259">
              <w:rPr>
                <w:bCs/>
                <w:iCs/>
                <w:color w:val="auto"/>
                <w:spacing w:val="-14"/>
                <w:sz w:val="26"/>
                <w:szCs w:val="26"/>
              </w:rPr>
              <w:t>ИТОГО:</w:t>
            </w:r>
          </w:p>
        </w:tc>
        <w:tc>
          <w:tcPr>
            <w:tcW w:w="1418" w:type="dxa"/>
          </w:tcPr>
          <w:p w:rsidR="00E02F36" w:rsidRPr="00E16259" w:rsidRDefault="00E02F36" w:rsidP="00DC3F85">
            <w:pPr>
              <w:widowControl w:val="0"/>
              <w:autoSpaceDE w:val="0"/>
              <w:autoSpaceDN w:val="0"/>
              <w:adjustRightInd w:val="0"/>
              <w:rPr>
                <w:bCs/>
                <w:iCs/>
                <w:color w:val="auto"/>
                <w:spacing w:val="-14"/>
                <w:sz w:val="26"/>
                <w:szCs w:val="26"/>
              </w:rPr>
            </w:pPr>
          </w:p>
        </w:tc>
        <w:tc>
          <w:tcPr>
            <w:tcW w:w="826" w:type="dxa"/>
          </w:tcPr>
          <w:p w:rsidR="00E02F36" w:rsidRPr="00E16259" w:rsidRDefault="00E02F36" w:rsidP="00DC3F85">
            <w:pPr>
              <w:widowControl w:val="0"/>
              <w:autoSpaceDE w:val="0"/>
              <w:autoSpaceDN w:val="0"/>
              <w:adjustRightInd w:val="0"/>
              <w:rPr>
                <w:bCs/>
                <w:iCs/>
                <w:color w:val="auto"/>
                <w:spacing w:val="-14"/>
                <w:sz w:val="26"/>
                <w:szCs w:val="26"/>
              </w:rPr>
            </w:pPr>
          </w:p>
        </w:tc>
        <w:tc>
          <w:tcPr>
            <w:tcW w:w="1381" w:type="dxa"/>
          </w:tcPr>
          <w:p w:rsidR="00E02F36" w:rsidRPr="00E16259" w:rsidRDefault="00E02F36" w:rsidP="00DC3F85">
            <w:pPr>
              <w:widowControl w:val="0"/>
              <w:autoSpaceDE w:val="0"/>
              <w:autoSpaceDN w:val="0"/>
              <w:adjustRightInd w:val="0"/>
              <w:rPr>
                <w:bCs/>
                <w:iCs/>
                <w:color w:val="auto"/>
                <w:spacing w:val="-14"/>
                <w:sz w:val="26"/>
                <w:szCs w:val="26"/>
              </w:rPr>
            </w:pPr>
          </w:p>
        </w:tc>
        <w:tc>
          <w:tcPr>
            <w:tcW w:w="1645" w:type="dxa"/>
          </w:tcPr>
          <w:p w:rsidR="00E02F36" w:rsidRPr="00E16259" w:rsidRDefault="00E02F36" w:rsidP="00DC3F85">
            <w:pPr>
              <w:widowControl w:val="0"/>
              <w:autoSpaceDE w:val="0"/>
              <w:autoSpaceDN w:val="0"/>
              <w:adjustRightInd w:val="0"/>
              <w:rPr>
                <w:bCs/>
                <w:iCs/>
                <w:color w:val="auto"/>
                <w:spacing w:val="-14"/>
                <w:sz w:val="26"/>
                <w:szCs w:val="26"/>
              </w:rPr>
            </w:pPr>
          </w:p>
        </w:tc>
        <w:tc>
          <w:tcPr>
            <w:tcW w:w="1557" w:type="dxa"/>
          </w:tcPr>
          <w:p w:rsidR="00E02F36" w:rsidRPr="00E16259" w:rsidRDefault="00E02F36" w:rsidP="00DC3F85">
            <w:pPr>
              <w:widowControl w:val="0"/>
              <w:autoSpaceDE w:val="0"/>
              <w:autoSpaceDN w:val="0"/>
              <w:adjustRightInd w:val="0"/>
              <w:rPr>
                <w:bCs/>
                <w:iCs/>
                <w:color w:val="auto"/>
                <w:spacing w:val="-14"/>
                <w:sz w:val="26"/>
                <w:szCs w:val="26"/>
              </w:rPr>
            </w:pPr>
          </w:p>
        </w:tc>
      </w:tr>
    </w:tbl>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p>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p>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p>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p>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p>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p>
    <w:p w:rsidR="00E02F36" w:rsidRPr="00E16259" w:rsidRDefault="00E02F36" w:rsidP="00E02F36">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E02F36" w:rsidRPr="00E16259" w:rsidRDefault="00E02F36" w:rsidP="00E02F36">
      <w:pPr>
        <w:widowControl w:val="0"/>
        <w:autoSpaceDE w:val="0"/>
        <w:autoSpaceDN w:val="0"/>
        <w:adjustRightInd w:val="0"/>
        <w:rPr>
          <w:bCs/>
          <w:color w:val="auto"/>
          <w:sz w:val="26"/>
          <w:szCs w:val="26"/>
        </w:rPr>
      </w:pPr>
    </w:p>
    <w:p w:rsidR="00E02F36" w:rsidRPr="00E16259" w:rsidRDefault="00E02F36" w:rsidP="00E02F36">
      <w:pPr>
        <w:widowControl w:val="0"/>
        <w:autoSpaceDE w:val="0"/>
        <w:autoSpaceDN w:val="0"/>
        <w:adjustRightInd w:val="0"/>
        <w:rPr>
          <w:bCs/>
          <w:color w:val="auto"/>
          <w:sz w:val="26"/>
          <w:szCs w:val="26"/>
        </w:rPr>
      </w:pPr>
    </w:p>
    <w:p w:rsidR="00E02F36" w:rsidRPr="00E16259" w:rsidRDefault="00E02F36" w:rsidP="00E02F36">
      <w:pPr>
        <w:widowControl w:val="0"/>
        <w:autoSpaceDE w:val="0"/>
        <w:autoSpaceDN w:val="0"/>
        <w:adjustRightInd w:val="0"/>
        <w:jc w:val="both"/>
        <w:rPr>
          <w:bCs/>
          <w:color w:val="auto"/>
          <w:sz w:val="26"/>
          <w:szCs w:val="26"/>
        </w:rPr>
      </w:pPr>
    </w:p>
    <w:p w:rsidR="00E02F36" w:rsidRPr="00E16259" w:rsidRDefault="00E02F36" w:rsidP="00E02F36">
      <w:pPr>
        <w:widowControl w:val="0"/>
        <w:autoSpaceDE w:val="0"/>
        <w:autoSpaceDN w:val="0"/>
        <w:adjustRightInd w:val="0"/>
        <w:jc w:val="both"/>
        <w:rPr>
          <w:bCs/>
          <w:color w:val="auto"/>
          <w:sz w:val="26"/>
          <w:szCs w:val="26"/>
        </w:rPr>
      </w:pPr>
      <w:r w:rsidRPr="00E16259">
        <w:rPr>
          <w:bCs/>
          <w:color w:val="auto"/>
          <w:sz w:val="26"/>
          <w:szCs w:val="26"/>
        </w:rPr>
        <w:t>_________________ Долгов П.С.</w:t>
      </w:r>
      <w:r w:rsidRPr="00E16259">
        <w:rPr>
          <w:bCs/>
          <w:color w:val="auto"/>
          <w:sz w:val="26"/>
          <w:szCs w:val="26"/>
        </w:rPr>
        <w:tab/>
      </w:r>
      <w:r w:rsidRPr="00E16259">
        <w:rPr>
          <w:bCs/>
          <w:color w:val="auto"/>
          <w:sz w:val="26"/>
          <w:szCs w:val="26"/>
        </w:rPr>
        <w:tab/>
        <w:t>__________________ (_____________)</w:t>
      </w:r>
    </w:p>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p>
    <w:p w:rsidR="00E02F36" w:rsidRPr="00E16259" w:rsidRDefault="00E02F36" w:rsidP="00E02F36">
      <w:pPr>
        <w:widowControl w:val="0"/>
        <w:shd w:val="clear" w:color="auto" w:fill="FFFFFF"/>
        <w:autoSpaceDE w:val="0"/>
        <w:autoSpaceDN w:val="0"/>
        <w:adjustRightInd w:val="0"/>
        <w:jc w:val="both"/>
        <w:rPr>
          <w:bCs/>
          <w:iCs/>
          <w:color w:val="auto"/>
          <w:spacing w:val="-14"/>
          <w:sz w:val="26"/>
          <w:szCs w:val="26"/>
        </w:rPr>
      </w:pPr>
      <w:r w:rsidRPr="00E16259">
        <w:rPr>
          <w:bCs/>
          <w:iCs/>
          <w:color w:val="auto"/>
          <w:spacing w:val="-14"/>
          <w:sz w:val="26"/>
          <w:szCs w:val="26"/>
        </w:rPr>
        <w:br w:type="column"/>
      </w:r>
    </w:p>
    <w:p w:rsidR="00E02F36" w:rsidRPr="00E16259" w:rsidRDefault="00E02F36" w:rsidP="00E02F36">
      <w:pPr>
        <w:widowControl w:val="0"/>
        <w:shd w:val="clear" w:color="auto" w:fill="FFFFFF"/>
        <w:autoSpaceDE w:val="0"/>
        <w:autoSpaceDN w:val="0"/>
        <w:adjustRightInd w:val="0"/>
        <w:jc w:val="both"/>
        <w:rPr>
          <w:b/>
          <w:bCs/>
          <w:iCs/>
          <w:color w:val="auto"/>
          <w:spacing w:val="-14"/>
          <w:sz w:val="26"/>
          <w:szCs w:val="26"/>
        </w:rPr>
      </w:pPr>
      <w:r w:rsidRPr="00E16259">
        <w:rPr>
          <w:b/>
          <w:bCs/>
          <w:iCs/>
          <w:color w:val="auto"/>
          <w:spacing w:val="-14"/>
          <w:sz w:val="26"/>
          <w:szCs w:val="26"/>
        </w:rPr>
        <w:t>ФОРМА</w:t>
      </w:r>
    </w:p>
    <w:p w:rsidR="00E02F36" w:rsidRPr="00E16259" w:rsidRDefault="00E02F36" w:rsidP="00E02F36">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Приложение № 2</w:t>
      </w:r>
    </w:p>
    <w:p w:rsidR="00E02F36" w:rsidRPr="00E16259" w:rsidRDefault="00E02F36" w:rsidP="00E02F36">
      <w:pPr>
        <w:widowControl w:val="0"/>
        <w:shd w:val="clear" w:color="auto" w:fill="FFFFFF"/>
        <w:autoSpaceDE w:val="0"/>
        <w:autoSpaceDN w:val="0"/>
        <w:adjustRightInd w:val="0"/>
        <w:ind w:left="6096" w:firstLine="283"/>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w:t>
      </w:r>
    </w:p>
    <w:p w:rsidR="00E02F36" w:rsidRPr="00E16259" w:rsidRDefault="00E02F36" w:rsidP="00E02F36">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 xml:space="preserve">от </w:t>
      </w:r>
      <w:r w:rsidRPr="00E16259">
        <w:rPr>
          <w:bCs/>
          <w:iCs/>
          <w:color w:val="auto"/>
          <w:sz w:val="26"/>
          <w:szCs w:val="26"/>
        </w:rPr>
        <w:t>«____» _________20__ г.</w:t>
      </w:r>
    </w:p>
    <w:p w:rsidR="00E02F36" w:rsidRPr="00E16259" w:rsidRDefault="00E02F36" w:rsidP="00E02F36">
      <w:pPr>
        <w:widowControl w:val="0"/>
        <w:shd w:val="clear" w:color="auto" w:fill="FFFFFF"/>
        <w:autoSpaceDE w:val="0"/>
        <w:autoSpaceDN w:val="0"/>
        <w:adjustRightInd w:val="0"/>
        <w:jc w:val="both"/>
        <w:rPr>
          <w:bCs/>
          <w:iCs/>
          <w:color w:val="auto"/>
          <w:sz w:val="26"/>
          <w:szCs w:val="26"/>
        </w:rPr>
      </w:pPr>
    </w:p>
    <w:p w:rsidR="00E02F36" w:rsidRPr="00E16259" w:rsidRDefault="00E02F36" w:rsidP="00E02F36">
      <w:pPr>
        <w:widowControl w:val="0"/>
        <w:shd w:val="clear" w:color="auto" w:fill="FFFFFF"/>
        <w:autoSpaceDE w:val="0"/>
        <w:autoSpaceDN w:val="0"/>
        <w:adjustRightInd w:val="0"/>
        <w:jc w:val="both"/>
        <w:rPr>
          <w:bCs/>
          <w:iCs/>
          <w:color w:val="auto"/>
          <w:sz w:val="26"/>
          <w:szCs w:val="26"/>
        </w:rPr>
      </w:pPr>
    </w:p>
    <w:p w:rsidR="00E02F36" w:rsidRPr="00E16259" w:rsidRDefault="00E02F36" w:rsidP="00E02F36">
      <w:pPr>
        <w:widowControl w:val="0"/>
        <w:shd w:val="clear" w:color="auto" w:fill="FFFFFF"/>
        <w:autoSpaceDE w:val="0"/>
        <w:autoSpaceDN w:val="0"/>
        <w:adjustRightInd w:val="0"/>
        <w:jc w:val="both"/>
        <w:rPr>
          <w:bCs/>
          <w:iCs/>
          <w:color w:val="auto"/>
          <w:sz w:val="26"/>
          <w:szCs w:val="26"/>
        </w:rPr>
      </w:pPr>
    </w:p>
    <w:p w:rsidR="00E02F36" w:rsidRPr="00E16259" w:rsidRDefault="00E02F36" w:rsidP="00E02F36">
      <w:pPr>
        <w:widowControl w:val="0"/>
        <w:shd w:val="clear" w:color="auto" w:fill="FFFFFF"/>
        <w:autoSpaceDE w:val="0"/>
        <w:autoSpaceDN w:val="0"/>
        <w:adjustRightInd w:val="0"/>
        <w:jc w:val="center"/>
        <w:rPr>
          <w:b/>
          <w:bCs/>
          <w:iCs/>
          <w:color w:val="auto"/>
          <w:sz w:val="26"/>
          <w:szCs w:val="26"/>
        </w:rPr>
      </w:pPr>
      <w:r w:rsidRPr="00E16259">
        <w:rPr>
          <w:b/>
          <w:bCs/>
          <w:iCs/>
          <w:color w:val="auto"/>
          <w:sz w:val="26"/>
          <w:szCs w:val="26"/>
        </w:rPr>
        <w:t>Спецификация №____ от «___» _____________ 20__г.</w:t>
      </w:r>
    </w:p>
    <w:p w:rsidR="00E02F36" w:rsidRPr="00E16259" w:rsidRDefault="00E02F36" w:rsidP="00E02F36">
      <w:pPr>
        <w:widowControl w:val="0"/>
        <w:shd w:val="clear" w:color="auto" w:fill="FFFFFF"/>
        <w:autoSpaceDE w:val="0"/>
        <w:autoSpaceDN w:val="0"/>
        <w:adjustRightInd w:val="0"/>
        <w:jc w:val="center"/>
        <w:rPr>
          <w:bCs/>
          <w:iCs/>
          <w:color w:val="auto"/>
          <w:sz w:val="26"/>
          <w:szCs w:val="26"/>
        </w:rPr>
      </w:pPr>
    </w:p>
    <w:p w:rsidR="00E02F36" w:rsidRPr="00E16259" w:rsidRDefault="00E02F36" w:rsidP="00E02F36">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02F36" w:rsidRPr="00E16259" w:rsidTr="00DC3F8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w:t>
            </w:r>
          </w:p>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Цена без НДС,</w:t>
            </w:r>
          </w:p>
          <w:p w:rsidR="00E02F36" w:rsidRPr="00E16259" w:rsidRDefault="00E02F36" w:rsidP="00DC3F85">
            <w:pPr>
              <w:widowControl w:val="0"/>
              <w:autoSpaceDE w:val="0"/>
              <w:autoSpaceDN w:val="0"/>
              <w:adjustRightInd w:val="0"/>
              <w:jc w:val="center"/>
              <w:rPr>
                <w:bCs/>
                <w:color w:val="auto"/>
                <w:sz w:val="26"/>
                <w:szCs w:val="26"/>
              </w:rPr>
            </w:pPr>
            <w:r w:rsidRPr="00E16259">
              <w:rPr>
                <w:bCs/>
                <w:color w:val="auto"/>
                <w:sz w:val="26"/>
                <w:szCs w:val="26"/>
              </w:rPr>
              <w:t>руб.</w:t>
            </w:r>
          </w:p>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bCs/>
                <w:color w:val="auto"/>
                <w:sz w:val="26"/>
                <w:szCs w:val="26"/>
              </w:rPr>
            </w:pPr>
            <w:r w:rsidRPr="00E16259">
              <w:rPr>
                <w:bCs/>
                <w:color w:val="auto"/>
                <w:sz w:val="26"/>
                <w:szCs w:val="26"/>
              </w:rPr>
              <w:t>Срок/период поставки</w:t>
            </w:r>
          </w:p>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Краткое наименование Грузополучателя</w:t>
            </w:r>
          </w:p>
        </w:tc>
      </w:tr>
      <w:tr w:rsidR="00E02F36" w:rsidRPr="00E16259" w:rsidTr="00DC3F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shd w:val="clear" w:color="auto" w:fill="FFFFFF"/>
              <w:autoSpaceDE w:val="0"/>
              <w:autoSpaceDN w:val="0"/>
              <w:adjustRightInd w:val="0"/>
              <w:jc w:val="center"/>
              <w:rPr>
                <w:rFonts w:eastAsia="Calibri"/>
                <w:bCs/>
                <w:color w:val="auto"/>
                <w:sz w:val="26"/>
                <w:szCs w:val="26"/>
              </w:rPr>
            </w:pPr>
            <w:r w:rsidRPr="00E16259">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11</w:t>
            </w:r>
          </w:p>
        </w:tc>
      </w:tr>
      <w:tr w:rsidR="00E02F36" w:rsidRPr="00E16259" w:rsidTr="00DC3F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r>
      <w:tr w:rsidR="00E02F36" w:rsidRPr="00E16259" w:rsidTr="00DC3F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r>
      <w:tr w:rsidR="00E02F36" w:rsidRPr="00E16259" w:rsidTr="00DC3F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r>
      <w:tr w:rsidR="00E02F36" w:rsidRPr="00E16259" w:rsidTr="00DC3F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shd w:val="clear" w:color="auto" w:fill="FFFFFF"/>
              <w:autoSpaceDE w:val="0"/>
              <w:autoSpaceDN w:val="0"/>
              <w:adjustRightInd w:val="0"/>
              <w:jc w:val="center"/>
              <w:rPr>
                <w:rFonts w:eastAsia="Calibri"/>
                <w:bCs/>
                <w:color w:val="auto"/>
                <w:sz w:val="26"/>
                <w:szCs w:val="26"/>
              </w:rPr>
            </w:pPr>
            <w:r w:rsidRPr="00E16259">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02F36" w:rsidRPr="00E16259" w:rsidRDefault="00E02F36" w:rsidP="00DC3F85">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02F36" w:rsidRPr="00E16259" w:rsidRDefault="00E02F36" w:rsidP="00DC3F85">
            <w:pPr>
              <w:widowControl w:val="0"/>
              <w:autoSpaceDE w:val="0"/>
              <w:autoSpaceDN w:val="0"/>
              <w:adjustRightInd w:val="0"/>
              <w:jc w:val="center"/>
              <w:rPr>
                <w:rFonts w:eastAsia="Calibri"/>
                <w:bCs/>
                <w:color w:val="auto"/>
                <w:sz w:val="26"/>
                <w:szCs w:val="26"/>
              </w:rPr>
            </w:pPr>
          </w:p>
        </w:tc>
      </w:tr>
    </w:tbl>
    <w:p w:rsidR="00E02F36" w:rsidRPr="00E16259" w:rsidRDefault="00E02F36" w:rsidP="00E02F36">
      <w:pPr>
        <w:widowControl w:val="0"/>
        <w:autoSpaceDE w:val="0"/>
        <w:autoSpaceDN w:val="0"/>
        <w:adjustRightInd w:val="0"/>
        <w:rPr>
          <w:rFonts w:eastAsia="Calibri"/>
          <w:bCs/>
          <w:color w:val="auto"/>
          <w:sz w:val="26"/>
          <w:szCs w:val="26"/>
        </w:rPr>
      </w:pPr>
    </w:p>
    <w:p w:rsidR="00E02F36" w:rsidRPr="00E16259" w:rsidRDefault="00E02F36" w:rsidP="00E02F36">
      <w:pPr>
        <w:widowControl w:val="0"/>
        <w:autoSpaceDE w:val="0"/>
        <w:autoSpaceDN w:val="0"/>
        <w:adjustRightInd w:val="0"/>
        <w:rPr>
          <w:bCs/>
          <w:color w:val="auto"/>
          <w:sz w:val="26"/>
          <w:szCs w:val="26"/>
        </w:rPr>
      </w:pPr>
      <w:r w:rsidRPr="00E16259">
        <w:rPr>
          <w:bCs/>
          <w:color w:val="auto"/>
          <w:sz w:val="26"/>
          <w:szCs w:val="26"/>
        </w:rPr>
        <w:t>Стоимость Товара: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E02F36" w:rsidRPr="00E16259" w:rsidRDefault="00E02F36" w:rsidP="00E02F36">
      <w:pPr>
        <w:widowControl w:val="0"/>
        <w:autoSpaceDE w:val="0"/>
        <w:autoSpaceDN w:val="0"/>
        <w:adjustRightInd w:val="0"/>
        <w:rPr>
          <w:bCs/>
          <w:color w:val="auto"/>
          <w:sz w:val="26"/>
          <w:szCs w:val="26"/>
        </w:rPr>
      </w:pPr>
    </w:p>
    <w:p w:rsidR="00E02F36" w:rsidRPr="00E16259" w:rsidRDefault="00E02F36" w:rsidP="00E02F36">
      <w:pPr>
        <w:widowControl w:val="0"/>
        <w:autoSpaceDE w:val="0"/>
        <w:autoSpaceDN w:val="0"/>
        <w:adjustRightInd w:val="0"/>
        <w:rPr>
          <w:bCs/>
          <w:color w:val="auto"/>
          <w:sz w:val="26"/>
          <w:szCs w:val="26"/>
        </w:rPr>
      </w:pPr>
      <w:r w:rsidRPr="00E16259">
        <w:rPr>
          <w:bCs/>
          <w:color w:val="auto"/>
          <w:sz w:val="26"/>
          <w:szCs w:val="26"/>
        </w:rPr>
        <w:t>в т.ч. НДС</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E02F36" w:rsidRPr="00E16259" w:rsidRDefault="00E02F36" w:rsidP="00E02F36">
      <w:pPr>
        <w:widowControl w:val="0"/>
        <w:autoSpaceDE w:val="0"/>
        <w:autoSpaceDN w:val="0"/>
        <w:adjustRightInd w:val="0"/>
        <w:rPr>
          <w:bCs/>
          <w:color w:val="auto"/>
          <w:sz w:val="26"/>
          <w:szCs w:val="26"/>
        </w:rPr>
      </w:pPr>
      <w:r w:rsidRPr="00E16259">
        <w:rPr>
          <w:bCs/>
          <w:color w:val="auto"/>
          <w:sz w:val="26"/>
          <w:szCs w:val="26"/>
          <w:u w:val="single"/>
        </w:rPr>
        <w:t>Условия доставки</w:t>
      </w:r>
      <w:r w:rsidRPr="00E16259">
        <w:rPr>
          <w:bCs/>
          <w:color w:val="auto"/>
          <w:sz w:val="26"/>
          <w:szCs w:val="26"/>
        </w:rPr>
        <w:t xml:space="preserve">: </w:t>
      </w:r>
    </w:p>
    <w:p w:rsidR="00E02F36" w:rsidRPr="00E16259" w:rsidRDefault="00E02F36" w:rsidP="00E02F36">
      <w:pPr>
        <w:widowControl w:val="0"/>
        <w:autoSpaceDE w:val="0"/>
        <w:autoSpaceDN w:val="0"/>
        <w:adjustRightInd w:val="0"/>
        <w:rPr>
          <w:bCs/>
          <w:i/>
          <w:color w:val="auto"/>
          <w:sz w:val="26"/>
          <w:szCs w:val="26"/>
        </w:rPr>
      </w:pPr>
      <w:r w:rsidRPr="00E16259">
        <w:rPr>
          <w:bCs/>
          <w:i/>
          <w:color w:val="auto"/>
          <w:sz w:val="26"/>
          <w:szCs w:val="26"/>
        </w:rPr>
        <w:t>Сроки поставки________________:</w:t>
      </w:r>
    </w:p>
    <w:p w:rsidR="00E02F36" w:rsidRPr="00E16259" w:rsidRDefault="00E02F36" w:rsidP="00E02F36">
      <w:pPr>
        <w:widowControl w:val="0"/>
        <w:shd w:val="clear" w:color="auto" w:fill="FFFFFF"/>
        <w:autoSpaceDE w:val="0"/>
        <w:autoSpaceDN w:val="0"/>
        <w:adjustRightInd w:val="0"/>
        <w:jc w:val="both"/>
        <w:rPr>
          <w:bCs/>
          <w:i/>
          <w:iCs/>
          <w:color w:val="auto"/>
          <w:spacing w:val="-1"/>
          <w:sz w:val="26"/>
          <w:szCs w:val="26"/>
        </w:rPr>
      </w:pPr>
    </w:p>
    <w:p w:rsidR="00E02F36" w:rsidRPr="00E16259" w:rsidRDefault="00E02F36" w:rsidP="00E02F36">
      <w:pPr>
        <w:widowControl w:val="0"/>
        <w:shd w:val="clear" w:color="auto" w:fill="FFFFFF"/>
        <w:autoSpaceDE w:val="0"/>
        <w:autoSpaceDN w:val="0"/>
        <w:adjustRightInd w:val="0"/>
        <w:jc w:val="both"/>
        <w:rPr>
          <w:bCs/>
          <w:iCs/>
          <w:color w:val="auto"/>
          <w:sz w:val="26"/>
          <w:szCs w:val="26"/>
        </w:rPr>
      </w:pPr>
    </w:p>
    <w:p w:rsidR="00E02F36" w:rsidRPr="00E16259" w:rsidRDefault="00E02F36" w:rsidP="00E02F36">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Стоимость доставки:</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E02F36" w:rsidRPr="00E16259" w:rsidRDefault="00E02F36" w:rsidP="00E02F36">
      <w:pPr>
        <w:widowControl w:val="0"/>
        <w:shd w:val="clear" w:color="auto" w:fill="FFFFFF"/>
        <w:autoSpaceDE w:val="0"/>
        <w:autoSpaceDN w:val="0"/>
        <w:adjustRightInd w:val="0"/>
        <w:jc w:val="both"/>
        <w:rPr>
          <w:bCs/>
          <w:iCs/>
          <w:color w:val="auto"/>
          <w:sz w:val="26"/>
          <w:szCs w:val="26"/>
        </w:rPr>
      </w:pPr>
    </w:p>
    <w:p w:rsidR="00E02F36" w:rsidRPr="00E16259" w:rsidRDefault="00E02F36" w:rsidP="00E02F36">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в т.ч. НДС:</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E02F36" w:rsidRPr="00E16259" w:rsidRDefault="00E02F36" w:rsidP="00E02F36">
      <w:pPr>
        <w:widowControl w:val="0"/>
        <w:shd w:val="clear" w:color="auto" w:fill="FFFFFF"/>
        <w:autoSpaceDE w:val="0"/>
        <w:autoSpaceDN w:val="0"/>
        <w:adjustRightInd w:val="0"/>
        <w:jc w:val="both"/>
        <w:rPr>
          <w:bCs/>
          <w:iCs/>
          <w:color w:val="auto"/>
          <w:sz w:val="26"/>
          <w:szCs w:val="26"/>
        </w:rPr>
      </w:pPr>
    </w:p>
    <w:p w:rsidR="00E02F36" w:rsidRPr="00E16259" w:rsidRDefault="00E02F36" w:rsidP="00E02F36">
      <w:pPr>
        <w:widowControl w:val="0"/>
        <w:shd w:val="clear" w:color="auto" w:fill="FFFFFF"/>
        <w:tabs>
          <w:tab w:val="left" w:pos="4858"/>
        </w:tabs>
        <w:autoSpaceDE w:val="0"/>
        <w:autoSpaceDN w:val="0"/>
        <w:adjustRightInd w:val="0"/>
        <w:jc w:val="both"/>
        <w:rPr>
          <w:bCs/>
          <w:iCs/>
          <w:color w:val="auto"/>
          <w:spacing w:val="-4"/>
          <w:sz w:val="26"/>
          <w:szCs w:val="26"/>
        </w:rPr>
      </w:pPr>
    </w:p>
    <w:p w:rsidR="00E02F36" w:rsidRPr="00E16259" w:rsidRDefault="00E02F36" w:rsidP="00E02F36">
      <w:pPr>
        <w:widowControl w:val="0"/>
        <w:shd w:val="clear" w:color="auto" w:fill="FFFFFF"/>
        <w:tabs>
          <w:tab w:val="left" w:pos="4858"/>
        </w:tabs>
        <w:autoSpaceDE w:val="0"/>
        <w:autoSpaceDN w:val="0"/>
        <w:adjustRightInd w:val="0"/>
        <w:jc w:val="both"/>
        <w:rPr>
          <w:bCs/>
          <w:iCs/>
          <w:color w:val="auto"/>
          <w:spacing w:val="-4"/>
          <w:sz w:val="26"/>
          <w:szCs w:val="26"/>
        </w:rPr>
      </w:pPr>
    </w:p>
    <w:p w:rsidR="00E02F36" w:rsidRPr="00E16259" w:rsidRDefault="00E02F36" w:rsidP="00E02F36">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E02F36" w:rsidRPr="00E16259" w:rsidRDefault="00E02F36" w:rsidP="00E02F36">
      <w:pPr>
        <w:widowControl w:val="0"/>
        <w:shd w:val="clear" w:color="auto" w:fill="FFFFFF"/>
        <w:autoSpaceDE w:val="0"/>
        <w:autoSpaceDN w:val="0"/>
        <w:adjustRightInd w:val="0"/>
        <w:ind w:right="125"/>
        <w:jc w:val="both"/>
        <w:rPr>
          <w:bCs/>
          <w:iCs/>
          <w:color w:val="auto"/>
          <w:sz w:val="26"/>
          <w:szCs w:val="26"/>
        </w:rPr>
      </w:pPr>
    </w:p>
    <w:p w:rsidR="00E02F36" w:rsidRPr="00E16259" w:rsidRDefault="00E02F36" w:rsidP="00E02F36">
      <w:pPr>
        <w:widowControl w:val="0"/>
        <w:shd w:val="clear" w:color="auto" w:fill="FFFFFF"/>
        <w:autoSpaceDE w:val="0"/>
        <w:autoSpaceDN w:val="0"/>
        <w:adjustRightInd w:val="0"/>
        <w:ind w:right="125"/>
        <w:jc w:val="both"/>
        <w:rPr>
          <w:bCs/>
          <w:iCs/>
          <w:color w:val="auto"/>
          <w:sz w:val="26"/>
          <w:szCs w:val="26"/>
        </w:rPr>
      </w:pPr>
    </w:p>
    <w:p w:rsidR="00E02F36" w:rsidRPr="00E16259" w:rsidRDefault="00E02F36" w:rsidP="00E02F36">
      <w:pPr>
        <w:widowControl w:val="0"/>
        <w:shd w:val="clear" w:color="auto" w:fill="FFFFFF"/>
        <w:autoSpaceDE w:val="0"/>
        <w:autoSpaceDN w:val="0"/>
        <w:adjustRightInd w:val="0"/>
        <w:ind w:right="125"/>
        <w:jc w:val="both"/>
        <w:rPr>
          <w:bCs/>
          <w:iCs/>
          <w:color w:val="auto"/>
          <w:sz w:val="26"/>
          <w:szCs w:val="26"/>
        </w:rPr>
      </w:pPr>
      <w:r w:rsidRPr="00E16259">
        <w:rPr>
          <w:bCs/>
          <w:iCs/>
          <w:color w:val="auto"/>
          <w:sz w:val="26"/>
          <w:szCs w:val="26"/>
        </w:rPr>
        <w:t>---------------------</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 xml:space="preserve"> ---------------------</w:t>
      </w:r>
    </w:p>
    <w:p w:rsidR="00E02F36" w:rsidRPr="00E16259" w:rsidRDefault="00E02F36" w:rsidP="00E02F36">
      <w:pPr>
        <w:widowControl w:val="0"/>
        <w:shd w:val="clear" w:color="auto" w:fill="FFFFFF"/>
        <w:autoSpaceDE w:val="0"/>
        <w:autoSpaceDN w:val="0"/>
        <w:adjustRightInd w:val="0"/>
        <w:ind w:right="125"/>
        <w:jc w:val="both"/>
        <w:rPr>
          <w:bCs/>
          <w:iCs/>
          <w:color w:val="auto"/>
          <w:sz w:val="26"/>
          <w:szCs w:val="26"/>
        </w:rPr>
      </w:pPr>
    </w:p>
    <w:p w:rsidR="00E02F36" w:rsidRPr="00E16259" w:rsidRDefault="00E02F36" w:rsidP="00E02F36">
      <w:pPr>
        <w:jc w:val="both"/>
        <w:rPr>
          <w:color w:val="auto"/>
          <w:sz w:val="26"/>
          <w:szCs w:val="26"/>
        </w:rPr>
      </w:pPr>
    </w:p>
    <w:p w:rsidR="00E02F36" w:rsidRPr="00E16259" w:rsidRDefault="00E02F36" w:rsidP="00E02F36">
      <w:pPr>
        <w:jc w:val="both"/>
        <w:rPr>
          <w:color w:val="auto"/>
          <w:sz w:val="26"/>
          <w:szCs w:val="26"/>
        </w:rPr>
      </w:pPr>
    </w:p>
    <w:p w:rsidR="00E02F36" w:rsidRPr="00E16259" w:rsidRDefault="00E02F36" w:rsidP="00E02F36">
      <w:pPr>
        <w:jc w:val="both"/>
        <w:rPr>
          <w:color w:val="auto"/>
          <w:sz w:val="26"/>
          <w:szCs w:val="26"/>
        </w:rPr>
      </w:pPr>
    </w:p>
    <w:p w:rsidR="00E02F36" w:rsidRPr="00E16259" w:rsidRDefault="00E02F36" w:rsidP="00E02F36">
      <w:pPr>
        <w:jc w:val="both"/>
        <w:rPr>
          <w:color w:val="auto"/>
          <w:sz w:val="26"/>
          <w:szCs w:val="26"/>
        </w:rPr>
      </w:pPr>
    </w:p>
    <w:p w:rsidR="00E02F36" w:rsidRPr="00E16259" w:rsidRDefault="00E02F36" w:rsidP="00E02F36">
      <w:pPr>
        <w:widowControl w:val="0"/>
        <w:shd w:val="clear" w:color="auto" w:fill="FFFFFF"/>
        <w:autoSpaceDE w:val="0"/>
        <w:autoSpaceDN w:val="0"/>
        <w:adjustRightInd w:val="0"/>
        <w:jc w:val="both"/>
        <w:rPr>
          <w:b/>
          <w:color w:val="auto"/>
          <w:sz w:val="26"/>
          <w:szCs w:val="26"/>
        </w:rPr>
      </w:pPr>
    </w:p>
    <w:p w:rsidR="00E02F36" w:rsidRPr="00E16259" w:rsidRDefault="00E02F36" w:rsidP="00E02F36">
      <w:pPr>
        <w:widowControl w:val="0"/>
        <w:shd w:val="clear" w:color="auto" w:fill="FFFFFF"/>
        <w:autoSpaceDE w:val="0"/>
        <w:autoSpaceDN w:val="0"/>
        <w:adjustRightInd w:val="0"/>
        <w:jc w:val="both"/>
        <w:rPr>
          <w:b/>
          <w:color w:val="auto"/>
          <w:sz w:val="26"/>
          <w:szCs w:val="26"/>
        </w:rPr>
      </w:pPr>
    </w:p>
    <w:p w:rsidR="00E02F36" w:rsidRPr="00E16259" w:rsidRDefault="00E02F36" w:rsidP="00E02F36">
      <w:pPr>
        <w:widowControl w:val="0"/>
        <w:shd w:val="clear" w:color="auto" w:fill="FFFFFF"/>
        <w:autoSpaceDE w:val="0"/>
        <w:autoSpaceDN w:val="0"/>
        <w:adjustRightInd w:val="0"/>
        <w:jc w:val="both"/>
        <w:rPr>
          <w:b/>
          <w:color w:val="auto"/>
          <w:sz w:val="26"/>
          <w:szCs w:val="26"/>
        </w:rPr>
      </w:pPr>
    </w:p>
    <w:p w:rsidR="00E02F36" w:rsidRPr="00E16259" w:rsidRDefault="00E02F36" w:rsidP="00E02F36">
      <w:pPr>
        <w:widowControl w:val="0"/>
        <w:shd w:val="clear" w:color="auto" w:fill="FFFFFF"/>
        <w:autoSpaceDE w:val="0"/>
        <w:autoSpaceDN w:val="0"/>
        <w:adjustRightInd w:val="0"/>
        <w:jc w:val="both"/>
        <w:rPr>
          <w:b/>
          <w:color w:val="auto"/>
          <w:sz w:val="26"/>
          <w:szCs w:val="26"/>
        </w:rPr>
      </w:pPr>
    </w:p>
    <w:p w:rsidR="00E02F36" w:rsidRPr="00E16259" w:rsidRDefault="00E02F36" w:rsidP="00E02F36">
      <w:pPr>
        <w:widowControl w:val="0"/>
        <w:shd w:val="clear" w:color="auto" w:fill="FFFFFF"/>
        <w:autoSpaceDE w:val="0"/>
        <w:autoSpaceDN w:val="0"/>
        <w:adjustRightInd w:val="0"/>
        <w:ind w:left="5664" w:firstLine="708"/>
        <w:jc w:val="both"/>
        <w:rPr>
          <w:bCs/>
          <w:iCs/>
          <w:color w:val="auto"/>
          <w:sz w:val="26"/>
          <w:szCs w:val="26"/>
        </w:rPr>
      </w:pPr>
      <w:r w:rsidRPr="00E16259">
        <w:rPr>
          <w:b/>
          <w:color w:val="auto"/>
          <w:sz w:val="26"/>
          <w:szCs w:val="26"/>
        </w:rPr>
        <w:br w:type="column"/>
      </w:r>
      <w:r w:rsidRPr="00E16259">
        <w:rPr>
          <w:bCs/>
          <w:iCs/>
          <w:color w:val="auto"/>
          <w:spacing w:val="-14"/>
          <w:sz w:val="26"/>
          <w:szCs w:val="26"/>
        </w:rPr>
        <w:lastRenderedPageBreak/>
        <w:t>Приложение № 3</w:t>
      </w:r>
    </w:p>
    <w:p w:rsidR="00E02F36" w:rsidRPr="00E16259" w:rsidRDefault="00E02F36" w:rsidP="00E02F36">
      <w:pPr>
        <w:widowControl w:val="0"/>
        <w:shd w:val="clear" w:color="auto" w:fill="FFFFFF"/>
        <w:autoSpaceDE w:val="0"/>
        <w:autoSpaceDN w:val="0"/>
        <w:adjustRightInd w:val="0"/>
        <w:ind w:left="5664" w:firstLine="708"/>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 от</w:t>
      </w:r>
    </w:p>
    <w:p w:rsidR="00E02F36" w:rsidRPr="00E16259" w:rsidRDefault="00E02F36" w:rsidP="00E02F36">
      <w:pPr>
        <w:widowControl w:val="0"/>
        <w:shd w:val="clear" w:color="auto" w:fill="FFFFFF"/>
        <w:autoSpaceDE w:val="0"/>
        <w:autoSpaceDN w:val="0"/>
        <w:adjustRightInd w:val="0"/>
        <w:ind w:left="5664" w:firstLine="708"/>
        <w:jc w:val="both"/>
        <w:rPr>
          <w:color w:val="auto"/>
          <w:sz w:val="26"/>
          <w:szCs w:val="26"/>
        </w:rPr>
      </w:pPr>
      <w:r w:rsidRPr="00E16259">
        <w:rPr>
          <w:bCs/>
          <w:iCs/>
          <w:color w:val="auto"/>
          <w:spacing w:val="-14"/>
          <w:sz w:val="26"/>
          <w:szCs w:val="26"/>
        </w:rPr>
        <w:t xml:space="preserve"> </w:t>
      </w:r>
      <w:r w:rsidRPr="00E16259">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02F36" w:rsidRPr="00E16259" w:rsidTr="00DC3F85">
        <w:trPr>
          <w:cantSplit/>
          <w:trHeight w:val="380"/>
        </w:trPr>
        <w:tc>
          <w:tcPr>
            <w:tcW w:w="6050" w:type="dxa"/>
            <w:hideMark/>
          </w:tcPr>
          <w:p w:rsidR="00E02F36" w:rsidRPr="00E16259" w:rsidRDefault="00E02F36" w:rsidP="00DC3F85">
            <w:pPr>
              <w:widowControl w:val="0"/>
              <w:autoSpaceDE w:val="0"/>
              <w:autoSpaceDN w:val="0"/>
              <w:adjustRightInd w:val="0"/>
              <w:rPr>
                <w:b/>
                <w:bCs/>
                <w:color w:val="auto"/>
                <w:sz w:val="26"/>
                <w:szCs w:val="26"/>
              </w:rPr>
            </w:pPr>
            <w:r w:rsidRPr="00E16259">
              <w:rPr>
                <w:b/>
                <w:bCs/>
                <w:color w:val="auto"/>
                <w:sz w:val="26"/>
                <w:szCs w:val="26"/>
              </w:rPr>
              <w:br w:type="column"/>
            </w:r>
          </w:p>
        </w:tc>
        <w:tc>
          <w:tcPr>
            <w:tcW w:w="3700" w:type="dxa"/>
          </w:tcPr>
          <w:p w:rsidR="00E02F36" w:rsidRPr="00E16259" w:rsidRDefault="00E02F36" w:rsidP="00DC3F85">
            <w:pPr>
              <w:widowControl w:val="0"/>
              <w:autoSpaceDE w:val="0"/>
              <w:autoSpaceDN w:val="0"/>
              <w:adjustRightInd w:val="0"/>
              <w:rPr>
                <w:b/>
                <w:bCs/>
                <w:color w:val="auto"/>
                <w:sz w:val="26"/>
                <w:szCs w:val="26"/>
              </w:rPr>
            </w:pPr>
          </w:p>
        </w:tc>
      </w:tr>
    </w:tbl>
    <w:p w:rsidR="00E02F36" w:rsidRPr="00E16259" w:rsidRDefault="00E02F36" w:rsidP="00E02F36">
      <w:pPr>
        <w:shd w:val="clear" w:color="auto" w:fill="FFFFFF"/>
        <w:tabs>
          <w:tab w:val="left" w:pos="5760"/>
        </w:tabs>
        <w:ind w:left="1291" w:right="768" w:firstLine="709"/>
        <w:jc w:val="both"/>
        <w:rPr>
          <w:color w:val="auto"/>
          <w:sz w:val="26"/>
          <w:szCs w:val="26"/>
        </w:rPr>
      </w:pPr>
    </w:p>
    <w:p w:rsidR="00E02F36" w:rsidRPr="00E16259" w:rsidRDefault="00E02F36" w:rsidP="00E02F36">
      <w:pPr>
        <w:shd w:val="clear" w:color="auto" w:fill="FFFFFF"/>
        <w:tabs>
          <w:tab w:val="left" w:pos="5760"/>
        </w:tabs>
        <w:ind w:firstLine="709"/>
        <w:jc w:val="center"/>
        <w:rPr>
          <w:b/>
          <w:color w:val="auto"/>
          <w:sz w:val="26"/>
          <w:szCs w:val="26"/>
        </w:rPr>
      </w:pPr>
      <w:r w:rsidRPr="00E16259">
        <w:rPr>
          <w:b/>
          <w:color w:val="auto"/>
          <w:sz w:val="26"/>
          <w:szCs w:val="26"/>
        </w:rPr>
        <w:t>СОГЛАШЕНИЕ</w:t>
      </w:r>
    </w:p>
    <w:p w:rsidR="00E02F36" w:rsidRPr="00E16259" w:rsidRDefault="00E02F36" w:rsidP="00E02F36">
      <w:pPr>
        <w:shd w:val="clear" w:color="auto" w:fill="FFFFFF"/>
        <w:tabs>
          <w:tab w:val="left" w:pos="5760"/>
        </w:tabs>
        <w:ind w:firstLine="709"/>
        <w:jc w:val="both"/>
        <w:rPr>
          <w:color w:val="auto"/>
          <w:sz w:val="26"/>
          <w:szCs w:val="26"/>
        </w:rPr>
      </w:pPr>
    </w:p>
    <w:p w:rsidR="00E02F36" w:rsidRPr="00E16259" w:rsidRDefault="00E02F36" w:rsidP="00E02F36">
      <w:pPr>
        <w:shd w:val="clear" w:color="auto" w:fill="FFFFFF"/>
        <w:ind w:firstLine="709"/>
        <w:jc w:val="both"/>
        <w:rPr>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color w:val="auto"/>
          <w:sz w:val="26"/>
          <w:szCs w:val="26"/>
        </w:rPr>
        <w:t>:</w:t>
      </w:r>
    </w:p>
    <w:p w:rsidR="00E02F36" w:rsidRPr="00E16259" w:rsidRDefault="00E02F36" w:rsidP="00E02F36">
      <w:pPr>
        <w:shd w:val="clear" w:color="auto" w:fill="FFFFFF"/>
        <w:ind w:firstLine="709"/>
        <w:jc w:val="both"/>
        <w:rPr>
          <w:color w:val="auto"/>
          <w:sz w:val="26"/>
          <w:szCs w:val="26"/>
        </w:rPr>
      </w:pPr>
    </w:p>
    <w:p w:rsidR="00E02F36" w:rsidRPr="00E16259" w:rsidRDefault="00E02F36" w:rsidP="00E02F36">
      <w:pPr>
        <w:shd w:val="clear" w:color="auto" w:fill="FFFFFF"/>
        <w:ind w:firstLine="709"/>
        <w:jc w:val="both"/>
        <w:rPr>
          <w:color w:val="auto"/>
          <w:sz w:val="26"/>
          <w:szCs w:val="26"/>
        </w:rPr>
      </w:pPr>
      <w:r w:rsidRPr="00E16259">
        <w:rPr>
          <w:color w:val="auto"/>
          <w:sz w:val="26"/>
          <w:szCs w:val="26"/>
        </w:rPr>
        <w:t>1. Руководствуясь статьей 431.2 ГК РФ, Поставщик заверяет следующее:</w:t>
      </w:r>
    </w:p>
    <w:p w:rsidR="00E02F36" w:rsidRPr="00E16259" w:rsidRDefault="00E02F36" w:rsidP="00E02F36">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он является, надлежащим образом, учрежденным зарегистрированным юридическим лицом;</w:t>
      </w:r>
    </w:p>
    <w:p w:rsidR="00E02F36" w:rsidRPr="00E16259" w:rsidRDefault="00E02F36" w:rsidP="00E02F36">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 xml:space="preserve"> </w:t>
      </w:r>
      <w:r w:rsidRPr="00E16259">
        <w:rPr>
          <w:color w:val="auto"/>
          <w:spacing w:val="-1"/>
          <w:sz w:val="26"/>
          <w:szCs w:val="26"/>
        </w:rPr>
        <w:t xml:space="preserve">исполнительный орган поставщика находится и осуществляет функции управления по месту </w:t>
      </w:r>
      <w:r w:rsidRPr="00E16259">
        <w:rPr>
          <w:color w:val="auto"/>
          <w:sz w:val="26"/>
          <w:szCs w:val="26"/>
        </w:rPr>
        <w:t>нахождения (регистрации) юридического лица;</w:t>
      </w:r>
    </w:p>
    <w:p w:rsidR="00E02F36" w:rsidRPr="00E16259" w:rsidRDefault="00E02F36" w:rsidP="00E02F36">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02F36" w:rsidRPr="00E16259" w:rsidRDefault="00E02F36" w:rsidP="00E02F36">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02F36" w:rsidRPr="00E16259" w:rsidRDefault="00E02F36" w:rsidP="00E02F36">
      <w:pPr>
        <w:shd w:val="clear" w:color="auto" w:fill="FFFFFF"/>
        <w:ind w:firstLine="709"/>
        <w:jc w:val="both"/>
        <w:rPr>
          <w:color w:val="auto"/>
          <w:sz w:val="26"/>
          <w:szCs w:val="26"/>
        </w:rPr>
      </w:pPr>
      <w:r w:rsidRPr="00E16259">
        <w:rPr>
          <w:color w:val="auto"/>
          <w:spacing w:val="-1"/>
          <w:sz w:val="26"/>
          <w:szCs w:val="26"/>
        </w:rPr>
        <w:t xml:space="preserve">- лицо, подписывающее (заключающее) Договор от имени и по поручению Поставщика на день </w:t>
      </w:r>
      <w:r w:rsidRPr="00E16259">
        <w:rPr>
          <w:color w:val="auto"/>
          <w:spacing w:val="-11"/>
          <w:sz w:val="26"/>
          <w:szCs w:val="26"/>
        </w:rPr>
        <w:t xml:space="preserve">подписания (заключения) имеет все необходимые для такого подписания полномочия и занимает </w:t>
      </w:r>
      <w:r w:rsidRPr="00E16259">
        <w:rPr>
          <w:color w:val="auto"/>
          <w:sz w:val="26"/>
          <w:szCs w:val="26"/>
        </w:rPr>
        <w:t>должность, указанную в преамбуле Договора;</w:t>
      </w:r>
    </w:p>
    <w:p w:rsidR="00E02F36" w:rsidRPr="00E16259" w:rsidRDefault="00E02F36" w:rsidP="00E02F36">
      <w:pPr>
        <w:shd w:val="clear" w:color="auto" w:fill="FFFFFF"/>
        <w:tabs>
          <w:tab w:val="left" w:pos="264"/>
        </w:tabs>
        <w:ind w:firstLine="709"/>
        <w:jc w:val="both"/>
        <w:rPr>
          <w:color w:val="auto"/>
          <w:sz w:val="26"/>
          <w:szCs w:val="26"/>
        </w:rPr>
      </w:pPr>
      <w:r w:rsidRPr="00E16259">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color w:val="auto"/>
          <w:spacing w:val="-1"/>
          <w:sz w:val="26"/>
          <w:szCs w:val="26"/>
        </w:rPr>
        <w:t xml:space="preserve">налоговые и иные государственные органы налоговая, статистическая и иная государственная </w:t>
      </w:r>
      <w:r w:rsidRPr="00E16259">
        <w:rPr>
          <w:color w:val="auto"/>
          <w:sz w:val="26"/>
          <w:szCs w:val="26"/>
        </w:rPr>
        <w:t>отчетность в соответствии с действующим законодательством Российской Федерации:</w:t>
      </w:r>
    </w:p>
    <w:p w:rsidR="00E02F36" w:rsidRPr="00E16259" w:rsidRDefault="00E02F36" w:rsidP="00E02F36">
      <w:pPr>
        <w:shd w:val="clear" w:color="auto" w:fill="FFFFFF"/>
        <w:tabs>
          <w:tab w:val="left" w:pos="264"/>
        </w:tabs>
        <w:ind w:firstLine="709"/>
        <w:jc w:val="both"/>
        <w:rPr>
          <w:color w:val="auto"/>
          <w:sz w:val="26"/>
          <w:szCs w:val="26"/>
        </w:rPr>
      </w:pPr>
      <w:r w:rsidRPr="00E16259">
        <w:rPr>
          <w:color w:val="auto"/>
          <w:spacing w:val="-3"/>
          <w:sz w:val="26"/>
          <w:szCs w:val="26"/>
        </w:rPr>
        <w:t>-имеет все необходимые материальные и трудовые ресурсы для выполнения своих обязательств п</w:t>
      </w:r>
      <w:r w:rsidRPr="00E16259">
        <w:rPr>
          <w:color w:val="auto"/>
          <w:sz w:val="26"/>
          <w:szCs w:val="26"/>
        </w:rPr>
        <w:t>о Договору;</w:t>
      </w:r>
    </w:p>
    <w:p w:rsidR="00E02F36" w:rsidRPr="00E16259" w:rsidRDefault="00E02F36" w:rsidP="00E02F36">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Товар, поставляемый по Договору, принадлежит Поставщику на праве собственности: </w:t>
      </w:r>
    </w:p>
    <w:p w:rsidR="00E02F36" w:rsidRPr="00E16259" w:rsidRDefault="00E02F36" w:rsidP="00E02F36">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3"/>
          <w:sz w:val="26"/>
          <w:szCs w:val="26"/>
        </w:rPr>
        <w:t xml:space="preserve">-все операции Поставщика по покупке Товара у своих поставщиков, продаже Товара Покупателю </w:t>
      </w:r>
      <w:r w:rsidRPr="00E16259">
        <w:rPr>
          <w:color w:val="auto"/>
          <w:spacing w:val="-4"/>
          <w:sz w:val="26"/>
          <w:szCs w:val="26"/>
        </w:rPr>
        <w:t xml:space="preserve">будут полностью отражены в первичной документации Поставщика, в бухгалтерской, налоговой, </w:t>
      </w:r>
      <w:r w:rsidRPr="00E16259">
        <w:rPr>
          <w:color w:val="auto"/>
          <w:sz w:val="26"/>
          <w:szCs w:val="26"/>
        </w:rPr>
        <w:t>статистической и любой иной отчетности, обязанность по ведению которой возлагается на Поставщика;</w:t>
      </w:r>
    </w:p>
    <w:p w:rsidR="00E02F36" w:rsidRPr="00E16259" w:rsidRDefault="00E02F36" w:rsidP="00E02F36">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Поставщик отразит в налоговой отчетности НДС, уплаченный Покупателем </w:t>
      </w:r>
      <w:r w:rsidRPr="00E16259">
        <w:rPr>
          <w:color w:val="auto"/>
          <w:sz w:val="26"/>
          <w:szCs w:val="26"/>
        </w:rPr>
        <w:lastRenderedPageBreak/>
        <w:t>Поставщику в составе цены Товара;</w:t>
      </w:r>
    </w:p>
    <w:p w:rsidR="00E02F36" w:rsidRPr="00E16259" w:rsidRDefault="00E02F36" w:rsidP="00E02F36">
      <w:pPr>
        <w:shd w:val="clear" w:color="auto" w:fill="FFFFFF"/>
        <w:tabs>
          <w:tab w:val="left" w:pos="288"/>
        </w:tabs>
        <w:ind w:firstLine="709"/>
        <w:jc w:val="both"/>
        <w:rPr>
          <w:color w:val="auto"/>
          <w:sz w:val="26"/>
          <w:szCs w:val="26"/>
        </w:rPr>
      </w:pPr>
      <w:r w:rsidRPr="00E1625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color w:val="auto"/>
          <w:spacing w:val="-3"/>
          <w:sz w:val="26"/>
          <w:szCs w:val="26"/>
        </w:rPr>
        <w:t xml:space="preserve">продажа Товара по Договору (включая, но не ограничиваясь счета-фактуры, товарные накладные </w:t>
      </w:r>
      <w:r w:rsidRPr="00E16259">
        <w:rPr>
          <w:color w:val="auto"/>
          <w:sz w:val="26"/>
          <w:szCs w:val="26"/>
        </w:rPr>
        <w:t>формы ТОРГ-12, либо УПД, товарно-транспортные накладные, и т.д.);</w:t>
      </w:r>
    </w:p>
    <w:p w:rsidR="00E02F36" w:rsidRPr="00E16259" w:rsidRDefault="00E02F36" w:rsidP="00E02F36">
      <w:pPr>
        <w:shd w:val="clear" w:color="auto" w:fill="FFFFFF"/>
        <w:ind w:firstLine="709"/>
        <w:jc w:val="both"/>
        <w:rPr>
          <w:color w:val="auto"/>
          <w:sz w:val="26"/>
          <w:szCs w:val="26"/>
        </w:rPr>
      </w:pPr>
      <w:r w:rsidRPr="00E16259">
        <w:rPr>
          <w:color w:val="auto"/>
          <w:spacing w:val="-4"/>
          <w:sz w:val="26"/>
          <w:szCs w:val="26"/>
        </w:rPr>
        <w:t xml:space="preserve">- все обязательства по Договору Поставщик выполнит самостоятельно (в том числе, через своих </w:t>
      </w:r>
      <w:r w:rsidRPr="00E16259">
        <w:rPr>
          <w:color w:val="auto"/>
          <w:spacing w:val="-3"/>
          <w:sz w:val="26"/>
          <w:szCs w:val="26"/>
        </w:rPr>
        <w:t>штатных работников), при привлечении третьих лиц Поставщик заключит с ними гражданского-</w:t>
      </w:r>
      <w:r w:rsidRPr="00E16259">
        <w:rPr>
          <w:color w:val="auto"/>
          <w:spacing w:val="-2"/>
          <w:sz w:val="26"/>
          <w:szCs w:val="26"/>
        </w:rPr>
        <w:t xml:space="preserve">правовые договоры, которые обязуется предоставлять по требованию Покупателя и налоговых </w:t>
      </w:r>
      <w:r w:rsidRPr="00E16259">
        <w:rPr>
          <w:color w:val="auto"/>
          <w:sz w:val="26"/>
          <w:szCs w:val="26"/>
        </w:rPr>
        <w:t>органов, и уплачивать все предусмотренные законодательством налоги;</w:t>
      </w:r>
    </w:p>
    <w:p w:rsidR="00E02F36" w:rsidRPr="00E16259" w:rsidRDefault="00E02F36" w:rsidP="00E02F36">
      <w:pPr>
        <w:shd w:val="clear" w:color="auto" w:fill="FFFFFF"/>
        <w:ind w:firstLine="709"/>
        <w:jc w:val="both"/>
        <w:rPr>
          <w:color w:val="auto"/>
          <w:sz w:val="26"/>
          <w:szCs w:val="26"/>
        </w:rPr>
      </w:pPr>
      <w:r w:rsidRPr="00E1625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color w:val="auto"/>
          <w:spacing w:val="-3"/>
          <w:sz w:val="26"/>
          <w:szCs w:val="26"/>
        </w:rPr>
        <w:t xml:space="preserve">овара по Договору, и подтверждающих гарантии и заверения, указанные в Договоре, в срок не </w:t>
      </w:r>
      <w:r w:rsidRPr="00E16259">
        <w:rPr>
          <w:color w:val="auto"/>
          <w:spacing w:val="-1"/>
          <w:sz w:val="26"/>
          <w:szCs w:val="26"/>
        </w:rPr>
        <w:t xml:space="preserve">превышающий </w:t>
      </w:r>
      <w:r w:rsidRPr="00E16259">
        <w:rPr>
          <w:iCs/>
          <w:color w:val="auto"/>
          <w:spacing w:val="-1"/>
          <w:sz w:val="26"/>
          <w:szCs w:val="26"/>
        </w:rPr>
        <w:t>5 (пять)</w:t>
      </w:r>
      <w:r w:rsidRPr="00E16259">
        <w:rPr>
          <w:i/>
          <w:iCs/>
          <w:color w:val="auto"/>
          <w:spacing w:val="-1"/>
          <w:sz w:val="26"/>
          <w:szCs w:val="26"/>
        </w:rPr>
        <w:t xml:space="preserve"> </w:t>
      </w:r>
      <w:r w:rsidRPr="00E16259">
        <w:rPr>
          <w:color w:val="auto"/>
          <w:spacing w:val="-1"/>
          <w:sz w:val="26"/>
          <w:szCs w:val="26"/>
        </w:rPr>
        <w:t xml:space="preserve">рабочих дней с момента получения соответствующего запроса от Покупателя </w:t>
      </w:r>
      <w:r w:rsidRPr="00E16259">
        <w:rPr>
          <w:color w:val="auto"/>
          <w:sz w:val="26"/>
          <w:szCs w:val="26"/>
        </w:rPr>
        <w:t>или налогового органа.</w:t>
      </w:r>
    </w:p>
    <w:p w:rsidR="00E02F36" w:rsidRPr="00E16259" w:rsidRDefault="00E02F36" w:rsidP="00E02F36">
      <w:pPr>
        <w:widowControl w:val="0"/>
        <w:shd w:val="clear" w:color="auto" w:fill="FFFFFF"/>
        <w:tabs>
          <w:tab w:val="left" w:pos="182"/>
        </w:tabs>
        <w:autoSpaceDE w:val="0"/>
        <w:autoSpaceDN w:val="0"/>
        <w:adjustRightInd w:val="0"/>
        <w:jc w:val="both"/>
        <w:rPr>
          <w:color w:val="auto"/>
          <w:sz w:val="26"/>
          <w:szCs w:val="26"/>
        </w:rPr>
      </w:pPr>
    </w:p>
    <w:p w:rsidR="00E02F36" w:rsidRPr="00E16259" w:rsidRDefault="00E02F36" w:rsidP="00E02F36">
      <w:pPr>
        <w:widowControl w:val="0"/>
        <w:shd w:val="clear" w:color="auto" w:fill="FFFFFF"/>
        <w:tabs>
          <w:tab w:val="left" w:pos="182"/>
        </w:tabs>
        <w:autoSpaceDE w:val="0"/>
        <w:autoSpaceDN w:val="0"/>
        <w:adjustRightInd w:val="0"/>
        <w:jc w:val="both"/>
        <w:rPr>
          <w:color w:val="auto"/>
          <w:sz w:val="26"/>
          <w:szCs w:val="26"/>
        </w:rPr>
      </w:pPr>
    </w:p>
    <w:p w:rsidR="00E02F36" w:rsidRPr="00E16259" w:rsidRDefault="00E02F36" w:rsidP="00E02F36">
      <w:pPr>
        <w:ind w:firstLine="709"/>
        <w:jc w:val="both"/>
        <w:rPr>
          <w:b/>
          <w:bCs/>
          <w:color w:val="auto"/>
          <w:sz w:val="26"/>
          <w:szCs w:val="26"/>
        </w:rPr>
      </w:pPr>
      <w:r w:rsidRPr="00E16259">
        <w:rPr>
          <w:b/>
          <w:bCs/>
          <w:color w:val="auto"/>
          <w:sz w:val="26"/>
          <w:szCs w:val="26"/>
        </w:rPr>
        <w:t>От Поставщика:</w:t>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t>От Покупателя:</w:t>
      </w:r>
    </w:p>
    <w:p w:rsidR="00E02F36" w:rsidRPr="00E16259" w:rsidRDefault="00E02F36" w:rsidP="00E02F36">
      <w:pPr>
        <w:ind w:firstLine="709"/>
        <w:jc w:val="both"/>
        <w:rPr>
          <w:b/>
          <w:bCs/>
          <w:color w:val="auto"/>
          <w:sz w:val="26"/>
          <w:szCs w:val="26"/>
        </w:rPr>
      </w:pPr>
    </w:p>
    <w:p w:rsidR="00E02F36" w:rsidRPr="00E16259" w:rsidRDefault="00E02F36" w:rsidP="00E02F36">
      <w:pPr>
        <w:ind w:left="4955" w:firstLine="709"/>
        <w:jc w:val="both"/>
        <w:rPr>
          <w:bCs/>
          <w:color w:val="auto"/>
          <w:sz w:val="26"/>
          <w:szCs w:val="26"/>
        </w:rPr>
      </w:pPr>
      <w:r w:rsidRPr="00E16259">
        <w:rPr>
          <w:bCs/>
          <w:color w:val="auto"/>
          <w:sz w:val="26"/>
          <w:szCs w:val="26"/>
        </w:rPr>
        <w:t>Генеральный директор</w:t>
      </w:r>
    </w:p>
    <w:p w:rsidR="00E02F36" w:rsidRPr="00E16259" w:rsidRDefault="00E02F36" w:rsidP="00E02F36">
      <w:pPr>
        <w:ind w:firstLine="709"/>
        <w:jc w:val="both"/>
        <w:rPr>
          <w:bCs/>
          <w:color w:val="auto"/>
          <w:sz w:val="26"/>
          <w:szCs w:val="26"/>
        </w:rPr>
      </w:pPr>
      <w:r w:rsidRPr="00E16259">
        <w:rPr>
          <w:bCs/>
          <w:color w:val="auto"/>
          <w:sz w:val="26"/>
          <w:szCs w:val="26"/>
        </w:rPr>
        <w:t xml:space="preserve">____________ (_____________) </w:t>
      </w:r>
      <w:r w:rsidRPr="00E16259">
        <w:rPr>
          <w:bCs/>
          <w:color w:val="auto"/>
          <w:sz w:val="26"/>
          <w:szCs w:val="26"/>
        </w:rPr>
        <w:tab/>
      </w:r>
      <w:r w:rsidRPr="00E16259">
        <w:rPr>
          <w:bCs/>
          <w:color w:val="auto"/>
          <w:sz w:val="26"/>
          <w:szCs w:val="26"/>
        </w:rPr>
        <w:tab/>
        <w:t>_____________ П.С. Долгов</w:t>
      </w:r>
    </w:p>
    <w:p w:rsidR="00B40BB3" w:rsidRPr="008B004E" w:rsidRDefault="00B40BB3" w:rsidP="00E94AF0">
      <w:pPr>
        <w:tabs>
          <w:tab w:val="left" w:pos="7247"/>
          <w:tab w:val="right" w:pos="9638"/>
        </w:tabs>
        <w:rPr>
          <w:color w:val="000000" w:themeColor="text1"/>
          <w:sz w:val="24"/>
        </w:rPr>
      </w:pPr>
      <w:r w:rsidRPr="008B004E">
        <w:rPr>
          <w:color w:val="000000" w:themeColor="text1"/>
          <w:sz w:val="24"/>
        </w:rPr>
        <w:t xml:space="preserve">                                                             </w:t>
      </w:r>
    </w:p>
    <w:sectPr w:rsidR="00B40BB3" w:rsidRPr="008B004E" w:rsidSect="00D930E0">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B2" w:rsidRDefault="00F109B2">
      <w:r>
        <w:separator/>
      </w:r>
    </w:p>
  </w:endnote>
  <w:endnote w:type="continuationSeparator" w:id="0">
    <w:p w:rsidR="00F109B2" w:rsidRDefault="00F1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C3F85" w:rsidRDefault="00DC3F85">
        <w:pPr>
          <w:pStyle w:val="af4"/>
          <w:jc w:val="center"/>
        </w:pPr>
        <w:r>
          <w:fldChar w:fldCharType="begin"/>
        </w:r>
        <w:r>
          <w:instrText>PAGE   \* MERGEFORMAT</w:instrText>
        </w:r>
        <w:r>
          <w:fldChar w:fldCharType="separate"/>
        </w:r>
        <w:r w:rsidR="00262900">
          <w:rPr>
            <w:noProof/>
          </w:rPr>
          <w:t>1</w:t>
        </w:r>
        <w:r>
          <w:fldChar w:fldCharType="end"/>
        </w:r>
      </w:p>
    </w:sdtContent>
  </w:sdt>
  <w:p w:rsidR="00DC3F85" w:rsidRDefault="00DC3F8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B2" w:rsidRDefault="00F109B2">
      <w:r>
        <w:separator/>
      </w:r>
    </w:p>
  </w:footnote>
  <w:footnote w:type="continuationSeparator" w:id="0">
    <w:p w:rsidR="00F109B2" w:rsidRDefault="00F1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C53"/>
    <w:rsid w:val="0000068C"/>
    <w:rsid w:val="00047E0F"/>
    <w:rsid w:val="00053600"/>
    <w:rsid w:val="00086626"/>
    <w:rsid w:val="00097571"/>
    <w:rsid w:val="000A3F79"/>
    <w:rsid w:val="000B13F2"/>
    <w:rsid w:val="000F23D7"/>
    <w:rsid w:val="000F7FC1"/>
    <w:rsid w:val="001025E4"/>
    <w:rsid w:val="00111B40"/>
    <w:rsid w:val="00111DFC"/>
    <w:rsid w:val="00155FE0"/>
    <w:rsid w:val="00167832"/>
    <w:rsid w:val="00183D43"/>
    <w:rsid w:val="001907E5"/>
    <w:rsid w:val="00195DE6"/>
    <w:rsid w:val="001A6B01"/>
    <w:rsid w:val="001A7FD5"/>
    <w:rsid w:val="001C350D"/>
    <w:rsid w:val="002144D0"/>
    <w:rsid w:val="002244CC"/>
    <w:rsid w:val="002406A4"/>
    <w:rsid w:val="0025261A"/>
    <w:rsid w:val="00262900"/>
    <w:rsid w:val="00266D52"/>
    <w:rsid w:val="0029417B"/>
    <w:rsid w:val="002A4989"/>
    <w:rsid w:val="002A5E59"/>
    <w:rsid w:val="002B6F0D"/>
    <w:rsid w:val="002B70E4"/>
    <w:rsid w:val="0032316F"/>
    <w:rsid w:val="00323AB9"/>
    <w:rsid w:val="00355790"/>
    <w:rsid w:val="003736B6"/>
    <w:rsid w:val="00397AF2"/>
    <w:rsid w:val="003C3948"/>
    <w:rsid w:val="003C57AA"/>
    <w:rsid w:val="003D0BA0"/>
    <w:rsid w:val="003E0642"/>
    <w:rsid w:val="003E20AC"/>
    <w:rsid w:val="003F6E23"/>
    <w:rsid w:val="00401FC3"/>
    <w:rsid w:val="00495592"/>
    <w:rsid w:val="004B2672"/>
    <w:rsid w:val="004B6FB8"/>
    <w:rsid w:val="004C2CDC"/>
    <w:rsid w:val="0050196C"/>
    <w:rsid w:val="00505DF6"/>
    <w:rsid w:val="00520825"/>
    <w:rsid w:val="00531BFA"/>
    <w:rsid w:val="0059422A"/>
    <w:rsid w:val="005A140C"/>
    <w:rsid w:val="005A4C01"/>
    <w:rsid w:val="005B4E42"/>
    <w:rsid w:val="005C4C15"/>
    <w:rsid w:val="005D2932"/>
    <w:rsid w:val="00615F41"/>
    <w:rsid w:val="00627A5B"/>
    <w:rsid w:val="006469A0"/>
    <w:rsid w:val="00647564"/>
    <w:rsid w:val="00664679"/>
    <w:rsid w:val="00680D2F"/>
    <w:rsid w:val="006A23C2"/>
    <w:rsid w:val="006D211D"/>
    <w:rsid w:val="006D3153"/>
    <w:rsid w:val="006D7CD3"/>
    <w:rsid w:val="006E438E"/>
    <w:rsid w:val="00753139"/>
    <w:rsid w:val="007774D0"/>
    <w:rsid w:val="007D0839"/>
    <w:rsid w:val="007F2B77"/>
    <w:rsid w:val="00810F6F"/>
    <w:rsid w:val="00817A52"/>
    <w:rsid w:val="00856729"/>
    <w:rsid w:val="0086069C"/>
    <w:rsid w:val="00870BCD"/>
    <w:rsid w:val="00875C53"/>
    <w:rsid w:val="0088541E"/>
    <w:rsid w:val="008A5314"/>
    <w:rsid w:val="008B2ACF"/>
    <w:rsid w:val="008C15DE"/>
    <w:rsid w:val="008D3223"/>
    <w:rsid w:val="008D524D"/>
    <w:rsid w:val="008E3EC0"/>
    <w:rsid w:val="008F31A7"/>
    <w:rsid w:val="00907E7A"/>
    <w:rsid w:val="00912F32"/>
    <w:rsid w:val="0092653E"/>
    <w:rsid w:val="00927AA9"/>
    <w:rsid w:val="00954163"/>
    <w:rsid w:val="00960213"/>
    <w:rsid w:val="00963474"/>
    <w:rsid w:val="009636EE"/>
    <w:rsid w:val="00970262"/>
    <w:rsid w:val="00993D0A"/>
    <w:rsid w:val="00994058"/>
    <w:rsid w:val="009F25A2"/>
    <w:rsid w:val="00A25AE8"/>
    <w:rsid w:val="00A372CC"/>
    <w:rsid w:val="00A431D5"/>
    <w:rsid w:val="00A443CD"/>
    <w:rsid w:val="00A53795"/>
    <w:rsid w:val="00A56860"/>
    <w:rsid w:val="00A97CD6"/>
    <w:rsid w:val="00AF3BA1"/>
    <w:rsid w:val="00B17125"/>
    <w:rsid w:val="00B40BB3"/>
    <w:rsid w:val="00B57361"/>
    <w:rsid w:val="00B808C2"/>
    <w:rsid w:val="00B85F86"/>
    <w:rsid w:val="00BC605A"/>
    <w:rsid w:val="00BC764C"/>
    <w:rsid w:val="00BD5A05"/>
    <w:rsid w:val="00BF064A"/>
    <w:rsid w:val="00C0473D"/>
    <w:rsid w:val="00C07160"/>
    <w:rsid w:val="00C16547"/>
    <w:rsid w:val="00C224F2"/>
    <w:rsid w:val="00C37B2C"/>
    <w:rsid w:val="00C52350"/>
    <w:rsid w:val="00C810B8"/>
    <w:rsid w:val="00C83D77"/>
    <w:rsid w:val="00C853F0"/>
    <w:rsid w:val="00C8629A"/>
    <w:rsid w:val="00C96F79"/>
    <w:rsid w:val="00CA2E61"/>
    <w:rsid w:val="00CB657A"/>
    <w:rsid w:val="00D04F30"/>
    <w:rsid w:val="00D11352"/>
    <w:rsid w:val="00D3560B"/>
    <w:rsid w:val="00D43412"/>
    <w:rsid w:val="00D504B5"/>
    <w:rsid w:val="00D70A7D"/>
    <w:rsid w:val="00D8479A"/>
    <w:rsid w:val="00D930E0"/>
    <w:rsid w:val="00DC0A6C"/>
    <w:rsid w:val="00DC3F85"/>
    <w:rsid w:val="00E003B8"/>
    <w:rsid w:val="00E02F36"/>
    <w:rsid w:val="00E17845"/>
    <w:rsid w:val="00E36AF7"/>
    <w:rsid w:val="00E62F78"/>
    <w:rsid w:val="00E66B71"/>
    <w:rsid w:val="00E66DB3"/>
    <w:rsid w:val="00E715A5"/>
    <w:rsid w:val="00E82064"/>
    <w:rsid w:val="00E94AF0"/>
    <w:rsid w:val="00EE0AC7"/>
    <w:rsid w:val="00EF67F5"/>
    <w:rsid w:val="00F109B2"/>
    <w:rsid w:val="00F6138B"/>
    <w:rsid w:val="00F85DC1"/>
    <w:rsid w:val="00F87EFB"/>
    <w:rsid w:val="00F95240"/>
    <w:rsid w:val="00FA04BC"/>
    <w:rsid w:val="00FA2D41"/>
    <w:rsid w:val="00FB32FE"/>
    <w:rsid w:val="00FF2DF4"/>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8F55C6-4D39-4E93-9E43-64208892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B3"/>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B40BB3"/>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0BB3"/>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B40BB3"/>
    <w:rPr>
      <w:b/>
      <w:bCs/>
      <w:sz w:val="24"/>
    </w:rPr>
  </w:style>
  <w:style w:type="character" w:customStyle="1" w:styleId="a4">
    <w:name w:val="Основной текст Знак"/>
    <w:basedOn w:val="a0"/>
    <w:link w:val="a3"/>
    <w:uiPriority w:val="99"/>
    <w:rsid w:val="00B40BB3"/>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B40BB3"/>
    <w:rPr>
      <w:color w:val="0000FF"/>
      <w:u w:val="single"/>
    </w:rPr>
  </w:style>
  <w:style w:type="character" w:customStyle="1" w:styleId="Normal">
    <w:name w:val="Normal Знак"/>
    <w:basedOn w:val="a0"/>
    <w:link w:val="1"/>
    <w:locked/>
    <w:rsid w:val="00B40BB3"/>
    <w:rPr>
      <w:sz w:val="28"/>
    </w:rPr>
  </w:style>
  <w:style w:type="paragraph" w:customStyle="1" w:styleId="1">
    <w:name w:val="Обычный1"/>
    <w:link w:val="Normal"/>
    <w:rsid w:val="00B40BB3"/>
    <w:pPr>
      <w:spacing w:after="0" w:line="240" w:lineRule="auto"/>
      <w:ind w:firstLine="720"/>
      <w:jc w:val="both"/>
    </w:pPr>
    <w:rPr>
      <w:sz w:val="28"/>
    </w:rPr>
  </w:style>
  <w:style w:type="paragraph" w:styleId="a6">
    <w:name w:val="List Bullet"/>
    <w:basedOn w:val="a"/>
    <w:autoRedefine/>
    <w:rsid w:val="00B40BB3"/>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B40BB3"/>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B40BB3"/>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B40BB3"/>
    <w:rPr>
      <w:rFonts w:ascii="Times New Roman" w:eastAsia="Times New Roman" w:hAnsi="Times New Roman" w:cs="Times New Roman"/>
      <w:color w:val="000000"/>
      <w:sz w:val="28"/>
      <w:szCs w:val="24"/>
      <w:lang w:eastAsia="ru-RU"/>
    </w:rPr>
  </w:style>
  <w:style w:type="table" w:styleId="a9">
    <w:name w:val="Table Grid"/>
    <w:basedOn w:val="a1"/>
    <w:uiPriority w:val="59"/>
    <w:rsid w:val="00B4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B40BB3"/>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B40BB3"/>
    <w:rPr>
      <w:rFonts w:ascii="Cambria" w:eastAsia="Times New Roman" w:hAnsi="Cambria" w:cs="Arial"/>
      <w:bCs/>
      <w:kern w:val="28"/>
      <w:szCs w:val="32"/>
      <w:lang w:val="en-US"/>
    </w:rPr>
  </w:style>
  <w:style w:type="paragraph" w:customStyle="1" w:styleId="12">
    <w:name w:val="Обычный12"/>
    <w:rsid w:val="00B40BB3"/>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B40BB3"/>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B40BB3"/>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B40BB3"/>
    <w:rPr>
      <w:rFonts w:ascii="Cambria" w:eastAsia="Calibri" w:hAnsi="Cambria" w:cs="Cambria"/>
      <w:smallCaps/>
      <w:sz w:val="24"/>
    </w:rPr>
  </w:style>
  <w:style w:type="paragraph" w:styleId="ad">
    <w:name w:val="Balloon Text"/>
    <w:basedOn w:val="a"/>
    <w:link w:val="ae"/>
    <w:uiPriority w:val="99"/>
    <w:semiHidden/>
    <w:unhideWhenUsed/>
    <w:rsid w:val="00B40BB3"/>
    <w:rPr>
      <w:rFonts w:ascii="Tahoma" w:hAnsi="Tahoma" w:cs="Tahoma"/>
      <w:sz w:val="16"/>
      <w:szCs w:val="16"/>
    </w:rPr>
  </w:style>
  <w:style w:type="character" w:customStyle="1" w:styleId="ae">
    <w:name w:val="Текст выноски Знак"/>
    <w:basedOn w:val="a0"/>
    <w:link w:val="ad"/>
    <w:uiPriority w:val="99"/>
    <w:semiHidden/>
    <w:rsid w:val="00B40BB3"/>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B40BB3"/>
    <w:rPr>
      <w:color w:val="800080"/>
      <w:u w:val="single"/>
    </w:rPr>
  </w:style>
  <w:style w:type="paragraph" w:customStyle="1" w:styleId="xl66">
    <w:name w:val="xl66"/>
    <w:basedOn w:val="a"/>
    <w:rsid w:val="00B40BB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B40B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B40BB3"/>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B40BB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B40BB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B40BB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B40BB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B40BB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B40BB3"/>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B40BB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B40BB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B40B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B40BB3"/>
    <w:pPr>
      <w:spacing w:before="100" w:beforeAutospacing="1" w:after="100" w:afterAutospacing="1"/>
    </w:pPr>
    <w:rPr>
      <w:color w:val="auto"/>
      <w:sz w:val="20"/>
      <w:szCs w:val="20"/>
    </w:rPr>
  </w:style>
  <w:style w:type="paragraph" w:customStyle="1" w:styleId="xl102">
    <w:name w:val="xl102"/>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B40B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B40BB3"/>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B40BB3"/>
    <w:pPr>
      <w:pBdr>
        <w:left w:val="single" w:sz="4" w:space="0" w:color="auto"/>
      </w:pBdr>
      <w:spacing w:before="100" w:beforeAutospacing="1" w:after="100" w:afterAutospacing="1"/>
    </w:pPr>
    <w:rPr>
      <w:color w:val="auto"/>
      <w:sz w:val="24"/>
    </w:rPr>
  </w:style>
  <w:style w:type="paragraph" w:customStyle="1" w:styleId="xl111">
    <w:name w:val="xl111"/>
    <w:basedOn w:val="a"/>
    <w:rsid w:val="00B40BB3"/>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B40BB3"/>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B40BB3"/>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B40BB3"/>
    <w:pPr>
      <w:spacing w:after="120"/>
      <w:ind w:left="283"/>
    </w:pPr>
  </w:style>
  <w:style w:type="character" w:customStyle="1" w:styleId="af1">
    <w:name w:val="Основной текст с отступом Знак"/>
    <w:basedOn w:val="a0"/>
    <w:link w:val="af0"/>
    <w:uiPriority w:val="99"/>
    <w:semiHidden/>
    <w:rsid w:val="00B40BB3"/>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B40BB3"/>
    <w:pPr>
      <w:spacing w:after="120"/>
      <w:ind w:left="283"/>
    </w:pPr>
    <w:rPr>
      <w:sz w:val="16"/>
      <w:szCs w:val="16"/>
    </w:rPr>
  </w:style>
  <w:style w:type="character" w:customStyle="1" w:styleId="30">
    <w:name w:val="Основной текст с отступом 3 Знак"/>
    <w:basedOn w:val="a0"/>
    <w:link w:val="3"/>
    <w:uiPriority w:val="99"/>
    <w:semiHidden/>
    <w:rsid w:val="00B40BB3"/>
    <w:rPr>
      <w:rFonts w:ascii="Times New Roman" w:eastAsia="Times New Roman" w:hAnsi="Times New Roman" w:cs="Times New Roman"/>
      <w:color w:val="000000"/>
      <w:sz w:val="16"/>
      <w:szCs w:val="16"/>
      <w:lang w:eastAsia="ru-RU"/>
    </w:rPr>
  </w:style>
  <w:style w:type="paragraph" w:customStyle="1" w:styleId="10">
    <w:name w:val="Текст1"/>
    <w:basedOn w:val="a"/>
    <w:rsid w:val="00B40BB3"/>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B40BB3"/>
    <w:pPr>
      <w:tabs>
        <w:tab w:val="center" w:pos="4677"/>
        <w:tab w:val="right" w:pos="9355"/>
      </w:tabs>
    </w:pPr>
  </w:style>
  <w:style w:type="character" w:customStyle="1" w:styleId="af3">
    <w:name w:val="Верхний колонтитул Знак"/>
    <w:basedOn w:val="a0"/>
    <w:link w:val="af2"/>
    <w:uiPriority w:val="99"/>
    <w:rsid w:val="00B40BB3"/>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B40BB3"/>
    <w:pPr>
      <w:tabs>
        <w:tab w:val="center" w:pos="4677"/>
        <w:tab w:val="right" w:pos="9355"/>
      </w:tabs>
    </w:pPr>
  </w:style>
  <w:style w:type="character" w:customStyle="1" w:styleId="af5">
    <w:name w:val="Нижний колонтитул Знак"/>
    <w:basedOn w:val="a0"/>
    <w:link w:val="af4"/>
    <w:uiPriority w:val="99"/>
    <w:rsid w:val="00B40BB3"/>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E0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6823">
      <w:bodyDiv w:val="1"/>
      <w:marLeft w:val="0"/>
      <w:marRight w:val="0"/>
      <w:marTop w:val="0"/>
      <w:marBottom w:val="0"/>
      <w:divBdr>
        <w:top w:val="none" w:sz="0" w:space="0" w:color="auto"/>
        <w:left w:val="none" w:sz="0" w:space="0" w:color="auto"/>
        <w:bottom w:val="none" w:sz="0" w:space="0" w:color="auto"/>
        <w:right w:val="none" w:sz="0" w:space="0" w:color="auto"/>
      </w:divBdr>
    </w:div>
    <w:div w:id="678459765">
      <w:bodyDiv w:val="1"/>
      <w:marLeft w:val="0"/>
      <w:marRight w:val="0"/>
      <w:marTop w:val="0"/>
      <w:marBottom w:val="0"/>
      <w:divBdr>
        <w:top w:val="none" w:sz="0" w:space="0" w:color="auto"/>
        <w:left w:val="none" w:sz="0" w:space="0" w:color="auto"/>
        <w:bottom w:val="none" w:sz="0" w:space="0" w:color="auto"/>
        <w:right w:val="none" w:sz="0" w:space="0" w:color="auto"/>
      </w:divBdr>
    </w:div>
    <w:div w:id="1085146854">
      <w:bodyDiv w:val="1"/>
      <w:marLeft w:val="0"/>
      <w:marRight w:val="0"/>
      <w:marTop w:val="0"/>
      <w:marBottom w:val="0"/>
      <w:divBdr>
        <w:top w:val="none" w:sz="0" w:space="0" w:color="auto"/>
        <w:left w:val="none" w:sz="0" w:space="0" w:color="auto"/>
        <w:bottom w:val="none" w:sz="0" w:space="0" w:color="auto"/>
        <w:right w:val="none" w:sz="0" w:space="0" w:color="auto"/>
      </w:divBdr>
    </w:div>
    <w:div w:id="1562594432">
      <w:bodyDiv w:val="1"/>
      <w:marLeft w:val="0"/>
      <w:marRight w:val="0"/>
      <w:marTop w:val="0"/>
      <w:marBottom w:val="0"/>
      <w:divBdr>
        <w:top w:val="none" w:sz="0" w:space="0" w:color="auto"/>
        <w:left w:val="none" w:sz="0" w:space="0" w:color="auto"/>
        <w:bottom w:val="none" w:sz="0" w:space="0" w:color="auto"/>
        <w:right w:val="none" w:sz="0" w:space="0" w:color="auto"/>
      </w:divBdr>
    </w:div>
    <w:div w:id="17626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4487-1224-43A0-A3B9-E912B4C1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31</Pages>
  <Words>9451</Words>
  <Characters>53875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IT-81</Company>
  <LinksUpToDate>false</LinksUpToDate>
  <CharactersWithSpaces>63200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Проскурин Станислав Борисович</dc:creator>
  <cp:keywords/>
  <dc:description/>
  <cp:lastModifiedBy>Овелян Людмила Сергеевна</cp:lastModifiedBy>
  <cp:revision>114</cp:revision>
  <cp:lastPrinted>2019-09-25T13:21:00Z</cp:lastPrinted>
  <dcterms:created xsi:type="dcterms:W3CDTF">2019-06-05T08:53:00Z</dcterms:created>
  <dcterms:modified xsi:type="dcterms:W3CDTF">2019-09-25T13:33:00Z</dcterms:modified>
</cp:coreProperties>
</file>