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B870DE">
        <w:rPr>
          <w:b/>
          <w:sz w:val="32"/>
          <w:szCs w:val="32"/>
        </w:rPr>
        <w:t>0</w:t>
      </w:r>
      <w:r w:rsidR="00024321">
        <w:rPr>
          <w:b/>
          <w:sz w:val="32"/>
          <w:szCs w:val="32"/>
        </w:rPr>
        <w:t>57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B870DE">
        <w:rPr>
          <w:rFonts w:eastAsia="MS Mincho"/>
          <w:b/>
          <w:sz w:val="32"/>
          <w:szCs w:val="32"/>
        </w:rPr>
        <w:t>0</w:t>
      </w:r>
      <w:r w:rsidR="00024321">
        <w:rPr>
          <w:rFonts w:eastAsia="MS Mincho"/>
          <w:b/>
          <w:sz w:val="32"/>
          <w:szCs w:val="32"/>
        </w:rPr>
        <w:t>57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C7562E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</w:t>
      </w:r>
      <w:r w:rsidR="003F1D2E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024321">
        <w:rPr>
          <w:sz w:val="28"/>
          <w:szCs w:val="28"/>
        </w:rPr>
        <w:t>02</w:t>
      </w:r>
      <w:r w:rsidR="005E3015">
        <w:rPr>
          <w:sz w:val="28"/>
          <w:szCs w:val="28"/>
        </w:rPr>
        <w:t xml:space="preserve">» </w:t>
      </w:r>
      <w:r w:rsidR="0002432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C7562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2B6382" w:rsidRPr="00836E0F" w:rsidRDefault="002B6382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024321" w:rsidRPr="00024321" w:rsidRDefault="0098608F" w:rsidP="00024321">
      <w:pPr>
        <w:pStyle w:val="11"/>
        <w:numPr>
          <w:ilvl w:val="0"/>
          <w:numId w:val="10"/>
        </w:numPr>
        <w:ind w:left="0" w:firstLine="705"/>
        <w:rPr>
          <w:color w:val="000000"/>
          <w:szCs w:val="28"/>
        </w:rPr>
      </w:pP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C7562E">
        <w:t>открытом</w:t>
      </w:r>
      <w:r w:rsidR="00C7562E" w:rsidRPr="00C7562E">
        <w:t xml:space="preserve"> конкурс</w:t>
      </w:r>
      <w:r w:rsidR="00C7562E">
        <w:t>е</w:t>
      </w:r>
      <w:r w:rsidR="00C7562E" w:rsidRPr="00C7562E">
        <w:t xml:space="preserve"> </w:t>
      </w:r>
      <w:r w:rsidR="00C7562E" w:rsidRPr="00C7562E">
        <w:rPr>
          <w:szCs w:val="28"/>
        </w:rPr>
        <w:t xml:space="preserve">№ </w:t>
      </w:r>
      <w:r w:rsidR="00B870DE">
        <w:rPr>
          <w:szCs w:val="28"/>
        </w:rPr>
        <w:t>0</w:t>
      </w:r>
      <w:r w:rsidR="00C7562E" w:rsidRPr="00C7562E">
        <w:rPr>
          <w:szCs w:val="28"/>
        </w:rPr>
        <w:t>5</w:t>
      </w:r>
      <w:r w:rsidR="00024321">
        <w:rPr>
          <w:szCs w:val="28"/>
        </w:rPr>
        <w:t>7</w:t>
      </w:r>
      <w:r w:rsidR="00C7562E" w:rsidRPr="00C7562E">
        <w:rPr>
          <w:szCs w:val="28"/>
        </w:rPr>
        <w:t>/ТВРЗ/2019</w:t>
      </w:r>
      <w:r w:rsidR="00C7562E">
        <w:rPr>
          <w:szCs w:val="28"/>
        </w:rPr>
        <w:t xml:space="preserve"> </w:t>
      </w:r>
      <w:r w:rsidR="00C7562E" w:rsidRPr="00C7562E">
        <w:rPr>
          <w:color w:val="000000"/>
          <w:szCs w:val="28"/>
        </w:rPr>
        <w:t xml:space="preserve">на право заключения договора </w:t>
      </w:r>
      <w:r w:rsidR="00024321" w:rsidRPr="00024321">
        <w:rPr>
          <w:szCs w:val="28"/>
        </w:rPr>
        <w:t>по капитальному ремонту трубопровода холодной воды в здании колесного и тележечного цеха, инв.№10003/80712, находящегося на балансовом учете Тамбовского вагоноремонтного завода АО «ВРМ</w:t>
      </w:r>
      <w:r w:rsidR="00A216D8">
        <w:rPr>
          <w:szCs w:val="28"/>
        </w:rPr>
        <w:t xml:space="preserve">» </w:t>
      </w:r>
      <w:r w:rsidR="00A216D8" w:rsidRPr="00D43042">
        <w:rPr>
          <w:szCs w:val="28"/>
        </w:rPr>
        <w:t xml:space="preserve">в </w:t>
      </w:r>
      <w:r w:rsidR="00D43042" w:rsidRPr="00D43042">
        <w:rPr>
          <w:szCs w:val="28"/>
        </w:rPr>
        <w:t xml:space="preserve">2019 </w:t>
      </w:r>
      <w:r w:rsidR="00A216D8" w:rsidRPr="00D43042">
        <w:rPr>
          <w:szCs w:val="28"/>
        </w:rPr>
        <w:t>году</w:t>
      </w:r>
      <w:r w:rsidR="00024321">
        <w:rPr>
          <w:szCs w:val="28"/>
        </w:rPr>
        <w:t xml:space="preserve"> .</w:t>
      </w:r>
    </w:p>
    <w:p w:rsidR="00024321" w:rsidRDefault="0098608F" w:rsidP="000243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B870DE">
        <w:rPr>
          <w:sz w:val="28"/>
          <w:szCs w:val="28"/>
        </w:rPr>
        <w:t>0</w:t>
      </w:r>
      <w:r w:rsidR="00024321">
        <w:rPr>
          <w:rFonts w:eastAsia="MS Mincho"/>
          <w:sz w:val="28"/>
          <w:szCs w:val="28"/>
        </w:rPr>
        <w:t>57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98608F" w:rsidRPr="00024321" w:rsidRDefault="0098608F" w:rsidP="0002432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 w:rsidR="00B870DE">
        <w:rPr>
          <w:sz w:val="28"/>
          <w:szCs w:val="28"/>
        </w:rPr>
        <w:t>0</w:t>
      </w:r>
      <w:r w:rsidR="00024321">
        <w:rPr>
          <w:rFonts w:eastAsia="MS Mincho"/>
          <w:sz w:val="28"/>
          <w:szCs w:val="28"/>
        </w:rPr>
        <w:t>57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70DE">
        <w:rPr>
          <w:sz w:val="28"/>
          <w:szCs w:val="28"/>
        </w:rPr>
        <w:t>0</w:t>
      </w:r>
      <w:r w:rsidR="00024321">
        <w:rPr>
          <w:rFonts w:eastAsia="MS Mincho"/>
          <w:sz w:val="28"/>
          <w:szCs w:val="28"/>
        </w:rPr>
        <w:t>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C7562E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A4CDB" w:rsidRDefault="005A4CDB" w:rsidP="005A4CDB">
      <w:pPr>
        <w:pStyle w:val="a5"/>
        <w:ind w:left="0" w:firstLine="432"/>
        <w:jc w:val="both"/>
        <w:rPr>
          <w:sz w:val="28"/>
          <w:szCs w:val="28"/>
        </w:rPr>
      </w:pPr>
      <w:r w:rsidRPr="005A4CDB">
        <w:rPr>
          <w:sz w:val="28"/>
          <w:szCs w:val="28"/>
        </w:rPr>
        <w:t>Конкурсные заявки подавались претендентами в письменной форме в запечатанных конвертах до 17.00 часов московского времени «</w:t>
      </w:r>
      <w:r>
        <w:rPr>
          <w:sz w:val="28"/>
          <w:szCs w:val="28"/>
        </w:rPr>
        <w:t>30</w:t>
      </w:r>
      <w:r w:rsidRPr="005A4CD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5A4CDB">
        <w:rPr>
          <w:sz w:val="28"/>
          <w:szCs w:val="28"/>
        </w:rPr>
        <w:t xml:space="preserve"> 2019 г.</w:t>
      </w:r>
    </w:p>
    <w:p w:rsidR="005A4CDB" w:rsidRDefault="007A7CDA" w:rsidP="005A4CDB">
      <w:pPr>
        <w:pStyle w:val="11"/>
        <w:ind w:firstLine="567"/>
        <w:rPr>
          <w:szCs w:val="28"/>
        </w:rPr>
      </w:pPr>
      <w:r w:rsidRPr="005A4CDB">
        <w:t>К</w:t>
      </w:r>
      <w:r w:rsidRPr="005A4CDB">
        <w:rPr>
          <w:szCs w:val="28"/>
        </w:rPr>
        <w:t xml:space="preserve"> установленному в конкурсной документации сроку </w:t>
      </w:r>
      <w:r w:rsidR="005A4CDB" w:rsidRPr="006F2931">
        <w:rPr>
          <w:szCs w:val="28"/>
        </w:rPr>
        <w:t>представлены заявки следующих претендентов:</w:t>
      </w:r>
    </w:p>
    <w:p w:rsidR="00024321" w:rsidRDefault="00024321" w:rsidP="00024321">
      <w:pPr>
        <w:pStyle w:val="11"/>
        <w:numPr>
          <w:ilvl w:val="0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«Напряжение»</w:t>
      </w:r>
      <w:r w:rsidRPr="004B30A3">
        <w:rPr>
          <w:szCs w:val="28"/>
        </w:rPr>
        <w:t xml:space="preserve"> </w:t>
      </w:r>
      <w:r>
        <w:rPr>
          <w:szCs w:val="28"/>
        </w:rPr>
        <w:t>г. Тамбов ИНН 6820031631</w:t>
      </w:r>
    </w:p>
    <w:p w:rsidR="00024321" w:rsidRDefault="00024321" w:rsidP="00024321">
      <w:pPr>
        <w:pStyle w:val="11"/>
        <w:numPr>
          <w:ilvl w:val="0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«ИНТЕРСТРОЙ» г.Тамбов, ИНН 6829062200</w:t>
      </w:r>
    </w:p>
    <w:p w:rsidR="00024321" w:rsidRDefault="00024321" w:rsidP="00024321">
      <w:pPr>
        <w:pStyle w:val="11"/>
        <w:numPr>
          <w:ilvl w:val="0"/>
          <w:numId w:val="11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ООО «ТАГАТ Автоматика»,</w:t>
      </w:r>
      <w:r w:rsidRPr="009A7616">
        <w:rPr>
          <w:szCs w:val="28"/>
        </w:rPr>
        <w:t xml:space="preserve"> </w:t>
      </w:r>
      <w:r>
        <w:rPr>
          <w:szCs w:val="28"/>
        </w:rPr>
        <w:t>г.Тамбов, ИНН 6829013235</w:t>
      </w:r>
    </w:p>
    <w:p w:rsidR="005A4CDB" w:rsidRDefault="005A4CDB" w:rsidP="005A4CD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98608F"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</w:t>
      </w:r>
      <w:r w:rsidR="00024321">
        <w:rPr>
          <w:sz w:val="28"/>
          <w:szCs w:val="28"/>
        </w:rPr>
        <w:t>ых заявок</w:t>
      </w:r>
      <w:r w:rsidR="0098608F" w:rsidRPr="007555FA">
        <w:rPr>
          <w:sz w:val="28"/>
          <w:szCs w:val="28"/>
        </w:rPr>
        <w:t xml:space="preserve"> для</w:t>
      </w:r>
      <w:r w:rsidR="00C7562E">
        <w:rPr>
          <w:sz w:val="28"/>
          <w:szCs w:val="28"/>
        </w:rPr>
        <w:t xml:space="preserve"> </w:t>
      </w:r>
      <w:r w:rsidR="00024321">
        <w:rPr>
          <w:sz w:val="28"/>
          <w:szCs w:val="28"/>
        </w:rPr>
        <w:t xml:space="preserve">участия в открытом конкурсе № </w:t>
      </w:r>
      <w:r w:rsidR="00B870DE">
        <w:rPr>
          <w:sz w:val="28"/>
          <w:szCs w:val="28"/>
        </w:rPr>
        <w:t>0</w:t>
      </w:r>
      <w:r w:rsidR="00024321">
        <w:rPr>
          <w:sz w:val="28"/>
          <w:szCs w:val="28"/>
        </w:rPr>
        <w:t>57</w:t>
      </w:r>
      <w:r w:rsidR="0098608F" w:rsidRPr="007555FA">
        <w:rPr>
          <w:rFonts w:eastAsia="MS Mincho"/>
          <w:sz w:val="28"/>
          <w:szCs w:val="28"/>
        </w:rPr>
        <w:t>/ТВРЗ/201</w:t>
      </w:r>
      <w:r w:rsidR="00C7562E">
        <w:rPr>
          <w:rFonts w:eastAsia="MS Mincho"/>
          <w:sz w:val="28"/>
          <w:szCs w:val="28"/>
        </w:rPr>
        <w:t>9</w:t>
      </w:r>
      <w:r w:rsidR="0098608F" w:rsidRPr="007555FA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допускаются и признаются участниками следующие претенденты:</w:t>
      </w:r>
    </w:p>
    <w:p w:rsidR="005A4CDB" w:rsidRDefault="005A4CDB" w:rsidP="005A4CDB">
      <w:pPr>
        <w:pStyle w:val="11"/>
        <w:numPr>
          <w:ilvl w:val="1"/>
          <w:numId w:val="11"/>
        </w:numPr>
        <w:tabs>
          <w:tab w:val="clear" w:pos="1440"/>
          <w:tab w:val="num" w:pos="567"/>
        </w:tabs>
        <w:spacing w:line="276" w:lineRule="auto"/>
        <w:ind w:left="567" w:firstLine="0"/>
        <w:rPr>
          <w:szCs w:val="28"/>
        </w:rPr>
      </w:pPr>
      <w:r>
        <w:rPr>
          <w:szCs w:val="28"/>
        </w:rPr>
        <w:t>ООО «Напряжение»</w:t>
      </w:r>
      <w:r w:rsidRPr="004B30A3">
        <w:rPr>
          <w:szCs w:val="28"/>
        </w:rPr>
        <w:t xml:space="preserve"> </w:t>
      </w:r>
      <w:r>
        <w:rPr>
          <w:szCs w:val="28"/>
        </w:rPr>
        <w:t>г. Тамбов ИНН 6820031631</w:t>
      </w:r>
    </w:p>
    <w:p w:rsidR="005A4CDB" w:rsidRDefault="005A4CDB" w:rsidP="005A4CDB">
      <w:pPr>
        <w:pStyle w:val="11"/>
        <w:numPr>
          <w:ilvl w:val="1"/>
          <w:numId w:val="11"/>
        </w:numPr>
        <w:spacing w:line="276" w:lineRule="auto"/>
        <w:ind w:hanging="873"/>
        <w:rPr>
          <w:szCs w:val="28"/>
        </w:rPr>
      </w:pPr>
      <w:r w:rsidRPr="005A4CDB">
        <w:rPr>
          <w:szCs w:val="28"/>
        </w:rPr>
        <w:t>ООО «ТАГАТ Автоматика», г.Тамбов, ИНН 6829013235</w:t>
      </w:r>
    </w:p>
    <w:p w:rsidR="00D43042" w:rsidRDefault="00D43042" w:rsidP="00D43042">
      <w:pPr>
        <w:tabs>
          <w:tab w:val="left" w:pos="567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042">
        <w:rPr>
          <w:sz w:val="28"/>
          <w:szCs w:val="28"/>
        </w:rPr>
        <w:t xml:space="preserve">Общество с ограниченной ответственностью «Интерстрой» г.Тамбов, ИНН 6829062200 не соответствует квалификационным требованиям документации </w:t>
      </w:r>
      <w:r w:rsidR="009F2FD2">
        <w:rPr>
          <w:sz w:val="28"/>
          <w:szCs w:val="28"/>
        </w:rPr>
        <w:t>пункт 2.7.9.пп.3 конкурсной документации.</w:t>
      </w:r>
    </w:p>
    <w:p w:rsidR="009F2FD2" w:rsidRDefault="009F2FD2" w:rsidP="00D43042">
      <w:pPr>
        <w:tabs>
          <w:tab w:val="left" w:pos="567"/>
          <w:tab w:val="left" w:pos="6660"/>
        </w:tabs>
        <w:jc w:val="both"/>
        <w:rPr>
          <w:sz w:val="28"/>
          <w:szCs w:val="28"/>
        </w:rPr>
      </w:pPr>
    </w:p>
    <w:p w:rsidR="009F2FD2" w:rsidRDefault="009F2FD2" w:rsidP="00D43042">
      <w:pPr>
        <w:tabs>
          <w:tab w:val="left" w:pos="567"/>
          <w:tab w:val="left" w:pos="6660"/>
        </w:tabs>
        <w:jc w:val="both"/>
        <w:rPr>
          <w:sz w:val="28"/>
          <w:szCs w:val="28"/>
        </w:rPr>
      </w:pPr>
    </w:p>
    <w:p w:rsidR="009F2FD2" w:rsidRPr="00740DCC" w:rsidRDefault="009F2FD2" w:rsidP="00D43042">
      <w:pPr>
        <w:tabs>
          <w:tab w:val="left" w:pos="567"/>
          <w:tab w:val="left" w:pos="6660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5A4CDB" w:rsidRDefault="005A4CDB" w:rsidP="005A4CDB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претендентов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 057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5A4CDB" w:rsidRDefault="005A4CDB" w:rsidP="005A4CDB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5A4CDB" w:rsidRDefault="005A4CDB" w:rsidP="005A4CDB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претендентам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3732"/>
        <w:gridCol w:w="3682"/>
      </w:tblGrid>
      <w:tr w:rsidR="005A4CDB" w:rsidRPr="00F6719F" w:rsidTr="00BC5722">
        <w:trPr>
          <w:trHeight w:val="224"/>
        </w:trPr>
        <w:tc>
          <w:tcPr>
            <w:tcW w:w="1626" w:type="dxa"/>
          </w:tcPr>
          <w:p w:rsidR="005A4CDB" w:rsidRPr="00A82244" w:rsidRDefault="005A4CDB" w:rsidP="007027DD">
            <w:pPr>
              <w:tabs>
                <w:tab w:val="left" w:pos="4860"/>
              </w:tabs>
              <w:rPr>
                <w:b/>
              </w:rPr>
            </w:pPr>
            <w:r w:rsidRPr="00A82244">
              <w:rPr>
                <w:b/>
                <w:sz w:val="22"/>
                <w:szCs w:val="22"/>
              </w:rPr>
              <w:t>Порядковый номер заявки по лоту</w:t>
            </w:r>
          </w:p>
        </w:tc>
        <w:tc>
          <w:tcPr>
            <w:tcW w:w="3732" w:type="dxa"/>
          </w:tcPr>
          <w:p w:rsidR="005A4CDB" w:rsidRPr="00A82244" w:rsidRDefault="005A4CDB" w:rsidP="007027DD">
            <w:pPr>
              <w:tabs>
                <w:tab w:val="left" w:pos="4860"/>
              </w:tabs>
              <w:rPr>
                <w:b/>
              </w:rPr>
            </w:pPr>
            <w:r w:rsidRPr="00A82244">
              <w:rPr>
                <w:b/>
                <w:sz w:val="22"/>
                <w:szCs w:val="22"/>
              </w:rPr>
              <w:t>Наименование претендента</w:t>
            </w:r>
          </w:p>
        </w:tc>
        <w:tc>
          <w:tcPr>
            <w:tcW w:w="3682" w:type="dxa"/>
          </w:tcPr>
          <w:p w:rsidR="005A4CDB" w:rsidRPr="00A82244" w:rsidRDefault="005A4CDB" w:rsidP="007027DD">
            <w:pPr>
              <w:tabs>
                <w:tab w:val="left" w:pos="4860"/>
              </w:tabs>
              <w:rPr>
                <w:b/>
              </w:rPr>
            </w:pPr>
            <w:r w:rsidRPr="00A82244">
              <w:rPr>
                <w:b/>
                <w:sz w:val="22"/>
                <w:szCs w:val="22"/>
              </w:rPr>
              <w:t>Балльная оценка заявки, представленной претендентом по лоту</w:t>
            </w:r>
          </w:p>
        </w:tc>
      </w:tr>
      <w:tr w:rsidR="005A4CDB" w:rsidRPr="00F6719F" w:rsidTr="00BC5722">
        <w:trPr>
          <w:trHeight w:val="460"/>
        </w:trPr>
        <w:tc>
          <w:tcPr>
            <w:tcW w:w="1626" w:type="dxa"/>
          </w:tcPr>
          <w:p w:rsidR="005A4CDB" w:rsidRPr="00910908" w:rsidRDefault="005A4CDB" w:rsidP="007027DD">
            <w:pPr>
              <w:tabs>
                <w:tab w:val="left" w:pos="4860"/>
              </w:tabs>
            </w:pPr>
            <w:r w:rsidRPr="00910908">
              <w:rPr>
                <w:sz w:val="22"/>
                <w:szCs w:val="22"/>
              </w:rPr>
              <w:t>1</w:t>
            </w:r>
          </w:p>
        </w:tc>
        <w:tc>
          <w:tcPr>
            <w:tcW w:w="3732" w:type="dxa"/>
          </w:tcPr>
          <w:p w:rsidR="005A4CDB" w:rsidRPr="00BC5722" w:rsidRDefault="00BC5722" w:rsidP="00BC572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B870DE">
              <w:rPr>
                <w:sz w:val="24"/>
                <w:szCs w:val="24"/>
              </w:rPr>
              <w:t>ООО «ТАГАТ Автоматика», г.Тамбов, ИНН 6829013235</w:t>
            </w:r>
          </w:p>
        </w:tc>
        <w:tc>
          <w:tcPr>
            <w:tcW w:w="3682" w:type="dxa"/>
          </w:tcPr>
          <w:p w:rsidR="005A4CDB" w:rsidRPr="00A82244" w:rsidRDefault="00BC5722" w:rsidP="007027DD">
            <w:pPr>
              <w:tabs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5A4CDB" w:rsidRPr="00F6719F" w:rsidTr="00BC5722">
        <w:trPr>
          <w:trHeight w:val="656"/>
        </w:trPr>
        <w:tc>
          <w:tcPr>
            <w:tcW w:w="1626" w:type="dxa"/>
          </w:tcPr>
          <w:p w:rsidR="005A4CDB" w:rsidRPr="00910908" w:rsidRDefault="005A4CDB" w:rsidP="007027DD">
            <w:pPr>
              <w:tabs>
                <w:tab w:val="left" w:pos="4860"/>
              </w:tabs>
            </w:pPr>
            <w:r w:rsidRPr="00910908">
              <w:rPr>
                <w:sz w:val="22"/>
                <w:szCs w:val="22"/>
              </w:rPr>
              <w:t>2</w:t>
            </w:r>
          </w:p>
        </w:tc>
        <w:tc>
          <w:tcPr>
            <w:tcW w:w="3732" w:type="dxa"/>
          </w:tcPr>
          <w:p w:rsidR="005A4CDB" w:rsidRPr="00BC5722" w:rsidRDefault="00BC5722" w:rsidP="00BC5722">
            <w:pPr>
              <w:pStyle w:val="11"/>
              <w:spacing w:line="276" w:lineRule="auto"/>
              <w:ind w:firstLine="0"/>
              <w:rPr>
                <w:sz w:val="24"/>
                <w:szCs w:val="24"/>
              </w:rPr>
            </w:pPr>
            <w:r w:rsidRPr="00B870DE">
              <w:rPr>
                <w:sz w:val="24"/>
                <w:szCs w:val="24"/>
              </w:rPr>
              <w:t>ООО «Напряжение» г. Тамбов ИНН 6820031631</w:t>
            </w:r>
          </w:p>
        </w:tc>
        <w:tc>
          <w:tcPr>
            <w:tcW w:w="3682" w:type="dxa"/>
          </w:tcPr>
          <w:p w:rsidR="005A4CDB" w:rsidRPr="00A82244" w:rsidRDefault="00BC5722" w:rsidP="007027DD">
            <w:pPr>
              <w:tabs>
                <w:tab w:val="left" w:pos="48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</w:tr>
    </w:tbl>
    <w:p w:rsidR="00BC5722" w:rsidRDefault="00BC5722" w:rsidP="0098608F">
      <w:pPr>
        <w:pStyle w:val="1"/>
        <w:tabs>
          <w:tab w:val="left" w:pos="720"/>
        </w:tabs>
        <w:jc w:val="center"/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B870DE" w:rsidRDefault="00B870DE" w:rsidP="00B8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 претендентов открытого конкурса № 057/Т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B870DE" w:rsidRPr="00191FBD" w:rsidRDefault="00B870DE" w:rsidP="00B870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Pr="00191FBD">
        <w:rPr>
          <w:rFonts w:ascii="Times New Roman CYR" w:hAnsi="Times New Roman CYR" w:cs="Times New Roman CYR"/>
          <w:sz w:val="28"/>
          <w:szCs w:val="28"/>
        </w:rPr>
        <w:t xml:space="preserve">Признать </w:t>
      </w:r>
      <w:r w:rsidRPr="00191FBD">
        <w:rPr>
          <w:sz w:val="28"/>
          <w:szCs w:val="28"/>
        </w:rPr>
        <w:t>побе</w:t>
      </w:r>
      <w:r>
        <w:rPr>
          <w:sz w:val="28"/>
          <w:szCs w:val="28"/>
        </w:rPr>
        <w:t>дителем открытого конкурса № 057</w:t>
      </w:r>
      <w:r w:rsidRPr="00191FBD">
        <w:rPr>
          <w:sz w:val="28"/>
          <w:szCs w:val="28"/>
        </w:rPr>
        <w:t>/Т</w:t>
      </w:r>
      <w:r w:rsidRPr="00191FBD">
        <w:rPr>
          <w:rFonts w:eastAsia="MS Mincho"/>
          <w:sz w:val="28"/>
          <w:szCs w:val="28"/>
        </w:rPr>
        <w:t>ВРЗ/2019</w:t>
      </w:r>
      <w:r w:rsidRPr="00191FBD">
        <w:rPr>
          <w:sz w:val="28"/>
          <w:szCs w:val="28"/>
        </w:rPr>
        <w:t xml:space="preserve"> Открытое акционерн</w:t>
      </w:r>
      <w:r>
        <w:rPr>
          <w:sz w:val="28"/>
          <w:szCs w:val="28"/>
        </w:rPr>
        <w:t>ое общество «ТАГАТ Автоматика</w:t>
      </w:r>
      <w:r w:rsidRPr="00191FBD">
        <w:rPr>
          <w:sz w:val="28"/>
          <w:szCs w:val="28"/>
        </w:rPr>
        <w:t>», получившее максимальную балльную оценку и поручить начальнику ЭМО – главному энергетику С.В. Узких в установленном порядке обе</w:t>
      </w:r>
      <w:r>
        <w:rPr>
          <w:sz w:val="28"/>
          <w:szCs w:val="28"/>
        </w:rPr>
        <w:t>спечить заключение договора с ОО</w:t>
      </w:r>
      <w:r w:rsidRPr="00191FBD">
        <w:rPr>
          <w:sz w:val="28"/>
          <w:szCs w:val="28"/>
        </w:rPr>
        <w:t>О «</w:t>
      </w:r>
      <w:r>
        <w:rPr>
          <w:sz w:val="28"/>
          <w:szCs w:val="28"/>
        </w:rPr>
        <w:t>ТАГАТ Автоматика</w:t>
      </w:r>
      <w:r w:rsidRPr="00191FBD">
        <w:rPr>
          <w:sz w:val="28"/>
          <w:szCs w:val="28"/>
        </w:rPr>
        <w:t xml:space="preserve">» со стоимостью предложения </w:t>
      </w:r>
      <w:r>
        <w:rPr>
          <w:rFonts w:eastAsia="Calibri"/>
          <w:sz w:val="28"/>
          <w:szCs w:val="28"/>
          <w:lang w:eastAsia="en-US"/>
        </w:rPr>
        <w:t>890 000</w:t>
      </w:r>
      <w:r w:rsidRPr="00191FBD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восемьсот девяносто тысяч</w:t>
      </w:r>
      <w:r w:rsidRPr="00191FBD">
        <w:rPr>
          <w:rFonts w:eastAsia="Calibri"/>
          <w:sz w:val="28"/>
          <w:szCs w:val="28"/>
          <w:lang w:eastAsia="en-US"/>
        </w:rPr>
        <w:t xml:space="preserve">) руб. ,00 коп. без НДС, </w:t>
      </w:r>
      <w:r>
        <w:rPr>
          <w:sz w:val="28"/>
          <w:szCs w:val="28"/>
        </w:rPr>
        <w:t xml:space="preserve">1 068 </w:t>
      </w:r>
      <w:r w:rsidRPr="00191FBD">
        <w:rPr>
          <w:sz w:val="28"/>
          <w:szCs w:val="28"/>
        </w:rPr>
        <w:t xml:space="preserve">000 </w:t>
      </w:r>
      <w:r w:rsidRPr="00191FBD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один миллион</w:t>
      </w:r>
      <w:r w:rsidRPr="00191F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шестьдесят восемь</w:t>
      </w:r>
      <w:r w:rsidRPr="00191FBD">
        <w:rPr>
          <w:rFonts w:eastAsia="Calibri"/>
          <w:sz w:val="28"/>
          <w:szCs w:val="28"/>
          <w:lang w:eastAsia="en-US"/>
        </w:rPr>
        <w:t xml:space="preserve"> тысяч) руб. 00 коп. с учетом НДС.</w:t>
      </w:r>
    </w:p>
    <w:p w:rsidR="0098608F" w:rsidRDefault="0098608F" w:rsidP="00BC5722">
      <w:pPr>
        <w:spacing w:line="300" w:lineRule="exact"/>
        <w:jc w:val="both"/>
        <w:rPr>
          <w:sz w:val="28"/>
          <w:szCs w:val="28"/>
        </w:rPr>
      </w:pPr>
    </w:p>
    <w:p w:rsidR="00D262C4" w:rsidRDefault="00D262C4" w:rsidP="00BC572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  <w:bookmarkStart w:id="0" w:name="_GoBack"/>
      <w:bookmarkEnd w:id="0"/>
    </w:p>
    <w:p w:rsidR="004B5CC3" w:rsidRDefault="00CD0E73" w:rsidP="004B5CC3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u w:val="single"/>
        </w:rPr>
        <w:t>Подписи.</w:t>
      </w:r>
    </w:p>
    <w:sectPr w:rsidR="004B5CC3" w:rsidSect="00BC57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272"/>
    <w:multiLevelType w:val="hybridMultilevel"/>
    <w:tmpl w:val="30FE07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2A220C39"/>
    <w:multiLevelType w:val="multilevel"/>
    <w:tmpl w:val="201892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C915C2"/>
    <w:multiLevelType w:val="hybridMultilevel"/>
    <w:tmpl w:val="CC1495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82D2D4C"/>
    <w:multiLevelType w:val="multilevel"/>
    <w:tmpl w:val="9BFEF4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5B5920D0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5DD91FEE"/>
    <w:multiLevelType w:val="multilevel"/>
    <w:tmpl w:val="5FC8FE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C45538"/>
    <w:multiLevelType w:val="hybridMultilevel"/>
    <w:tmpl w:val="5FEA0574"/>
    <w:lvl w:ilvl="0" w:tplc="31CEF26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070E1"/>
    <w:rsid w:val="0001592B"/>
    <w:rsid w:val="000242E1"/>
    <w:rsid w:val="00024321"/>
    <w:rsid w:val="000243BF"/>
    <w:rsid w:val="00040305"/>
    <w:rsid w:val="00070A51"/>
    <w:rsid w:val="000745AA"/>
    <w:rsid w:val="000B03F3"/>
    <w:rsid w:val="000D2747"/>
    <w:rsid w:val="000F4EAF"/>
    <w:rsid w:val="00105FBA"/>
    <w:rsid w:val="00106B36"/>
    <w:rsid w:val="00173811"/>
    <w:rsid w:val="001A15B2"/>
    <w:rsid w:val="001B0E61"/>
    <w:rsid w:val="001D0A74"/>
    <w:rsid w:val="001D1328"/>
    <w:rsid w:val="00206753"/>
    <w:rsid w:val="00221C50"/>
    <w:rsid w:val="002450CB"/>
    <w:rsid w:val="00270A30"/>
    <w:rsid w:val="002B6382"/>
    <w:rsid w:val="00301614"/>
    <w:rsid w:val="00302D77"/>
    <w:rsid w:val="00305447"/>
    <w:rsid w:val="003068B4"/>
    <w:rsid w:val="0031646A"/>
    <w:rsid w:val="0032363B"/>
    <w:rsid w:val="003436DD"/>
    <w:rsid w:val="003A56CE"/>
    <w:rsid w:val="003B13F0"/>
    <w:rsid w:val="003F1D2E"/>
    <w:rsid w:val="003F231A"/>
    <w:rsid w:val="0041419B"/>
    <w:rsid w:val="00420C6A"/>
    <w:rsid w:val="004359FE"/>
    <w:rsid w:val="00443ABB"/>
    <w:rsid w:val="00467947"/>
    <w:rsid w:val="0048487A"/>
    <w:rsid w:val="004955C2"/>
    <w:rsid w:val="004B5CC3"/>
    <w:rsid w:val="004F5D76"/>
    <w:rsid w:val="004F6471"/>
    <w:rsid w:val="004F6CAC"/>
    <w:rsid w:val="00533890"/>
    <w:rsid w:val="00566632"/>
    <w:rsid w:val="00595755"/>
    <w:rsid w:val="005A4CDB"/>
    <w:rsid w:val="005E0AC3"/>
    <w:rsid w:val="005E3015"/>
    <w:rsid w:val="00607BD0"/>
    <w:rsid w:val="006540F4"/>
    <w:rsid w:val="00686C72"/>
    <w:rsid w:val="00693896"/>
    <w:rsid w:val="006B6D3F"/>
    <w:rsid w:val="006E1279"/>
    <w:rsid w:val="006E4CB0"/>
    <w:rsid w:val="006F3146"/>
    <w:rsid w:val="00705837"/>
    <w:rsid w:val="00717915"/>
    <w:rsid w:val="00740DCC"/>
    <w:rsid w:val="00753EEA"/>
    <w:rsid w:val="007555FA"/>
    <w:rsid w:val="007652B6"/>
    <w:rsid w:val="007778CD"/>
    <w:rsid w:val="007873A8"/>
    <w:rsid w:val="007A44C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64CE"/>
    <w:rsid w:val="00863B81"/>
    <w:rsid w:val="00865908"/>
    <w:rsid w:val="00870C02"/>
    <w:rsid w:val="00880787"/>
    <w:rsid w:val="008A4DE5"/>
    <w:rsid w:val="008A6F30"/>
    <w:rsid w:val="0097577F"/>
    <w:rsid w:val="0098608F"/>
    <w:rsid w:val="009F2FD2"/>
    <w:rsid w:val="00A13D3E"/>
    <w:rsid w:val="00A216D8"/>
    <w:rsid w:val="00AA2B4C"/>
    <w:rsid w:val="00AB50D9"/>
    <w:rsid w:val="00AD1508"/>
    <w:rsid w:val="00AD44E3"/>
    <w:rsid w:val="00B353A8"/>
    <w:rsid w:val="00B870DE"/>
    <w:rsid w:val="00BC5722"/>
    <w:rsid w:val="00BD29AF"/>
    <w:rsid w:val="00C05075"/>
    <w:rsid w:val="00C31E9B"/>
    <w:rsid w:val="00C7562E"/>
    <w:rsid w:val="00CA39E4"/>
    <w:rsid w:val="00CA58E6"/>
    <w:rsid w:val="00CB584B"/>
    <w:rsid w:val="00CB618C"/>
    <w:rsid w:val="00CB7075"/>
    <w:rsid w:val="00CD0E73"/>
    <w:rsid w:val="00CD2FDB"/>
    <w:rsid w:val="00CE3722"/>
    <w:rsid w:val="00D01F8E"/>
    <w:rsid w:val="00D21AD7"/>
    <w:rsid w:val="00D262C4"/>
    <w:rsid w:val="00D32470"/>
    <w:rsid w:val="00D43042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2A03-4094-4B6B-B14C-E44B77F5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</cp:revision>
  <cp:lastPrinted>2019-10-07T13:04:00Z</cp:lastPrinted>
  <dcterms:created xsi:type="dcterms:W3CDTF">2019-10-07T12:52:00Z</dcterms:created>
  <dcterms:modified xsi:type="dcterms:W3CDTF">2019-10-07T13:48:00Z</dcterms:modified>
</cp:coreProperties>
</file>