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7611DE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7611DE">
        <w:rPr>
          <w:b/>
          <w:szCs w:val="28"/>
        </w:rPr>
        <w:t>Методика оценки</w:t>
      </w:r>
      <w:r w:rsidR="00B416AA" w:rsidRPr="007611DE">
        <w:rPr>
          <w:b/>
          <w:szCs w:val="28"/>
        </w:rPr>
        <w:t xml:space="preserve"> </w:t>
      </w:r>
      <w:r w:rsidR="00772096" w:rsidRPr="007611DE">
        <w:rPr>
          <w:b/>
          <w:szCs w:val="28"/>
        </w:rPr>
        <w:t>конкурсных заявок</w:t>
      </w:r>
      <w:r w:rsidR="00B007F8" w:rsidRPr="007611DE">
        <w:rPr>
          <w:b/>
          <w:szCs w:val="28"/>
        </w:rPr>
        <w:t xml:space="preserve"> </w:t>
      </w:r>
      <w:r w:rsidR="0051749B" w:rsidRPr="007611DE">
        <w:rPr>
          <w:b/>
          <w:szCs w:val="28"/>
        </w:rPr>
        <w:t xml:space="preserve">участников </w:t>
      </w:r>
      <w:r w:rsidR="00927E72" w:rsidRPr="007611DE">
        <w:rPr>
          <w:b/>
        </w:rPr>
        <w:t xml:space="preserve">открытого конкурса </w:t>
      </w:r>
      <w:r w:rsidR="007066F8" w:rsidRPr="007611DE">
        <w:rPr>
          <w:b/>
          <w:szCs w:val="28"/>
        </w:rPr>
        <w:t xml:space="preserve">№ </w:t>
      </w:r>
      <w:r w:rsidR="002C3BF6">
        <w:rPr>
          <w:b/>
          <w:szCs w:val="28"/>
        </w:rPr>
        <w:t>043</w:t>
      </w:r>
      <w:r w:rsidR="00B250D7" w:rsidRPr="007611DE">
        <w:rPr>
          <w:b/>
          <w:szCs w:val="28"/>
        </w:rPr>
        <w:t>/ТВРЗ/2019</w:t>
      </w:r>
      <w:r w:rsidRPr="007611DE">
        <w:rPr>
          <w:b/>
          <w:szCs w:val="28"/>
        </w:rPr>
        <w:t xml:space="preserve"> на</w:t>
      </w:r>
      <w:r w:rsidR="00927E72" w:rsidRPr="007611DE">
        <w:rPr>
          <w:b/>
        </w:rPr>
        <w:t xml:space="preserve"> </w:t>
      </w:r>
      <w:r w:rsidRPr="007611DE">
        <w:rPr>
          <w:b/>
          <w:szCs w:val="28"/>
        </w:rPr>
        <w:t>право заключения договора</w:t>
      </w:r>
      <w:r w:rsidR="00FB7CF7" w:rsidRPr="007611DE">
        <w:rPr>
          <w:b/>
          <w:color w:val="000000"/>
          <w:szCs w:val="28"/>
        </w:rPr>
        <w:t xml:space="preserve"> </w:t>
      </w:r>
      <w:r w:rsidR="007611DE" w:rsidRPr="007611DE">
        <w:rPr>
          <w:b/>
          <w:color w:val="000000"/>
          <w:szCs w:val="28"/>
        </w:rPr>
        <w:t xml:space="preserve">по </w:t>
      </w:r>
      <w:r w:rsidR="0097052B" w:rsidRPr="0097052B">
        <w:rPr>
          <w:b/>
          <w:szCs w:val="28"/>
        </w:rPr>
        <w:t>капитальному ремонту мягкой кровли здания заводоуправления инв.№10001</w:t>
      </w:r>
      <w:r w:rsidR="00D71FD4" w:rsidRPr="0097052B">
        <w:rPr>
          <w:b/>
          <w:szCs w:val="28"/>
        </w:rPr>
        <w:t>,</w:t>
      </w:r>
      <w:r w:rsidR="00D71FD4" w:rsidRPr="007611DE">
        <w:rPr>
          <w:b/>
          <w:szCs w:val="28"/>
        </w:rPr>
        <w:t xml:space="preserve"> расположенного по адресу: г.Тамбов, пл.Мастерских,1» на Тамбовском ВРЗ - филиале АО «ВРМ»</w:t>
      </w:r>
      <w:r w:rsidR="00AF587E" w:rsidRPr="007611DE">
        <w:rPr>
          <w:b/>
          <w:szCs w:val="28"/>
        </w:rPr>
        <w:t xml:space="preserve">, </w:t>
      </w:r>
      <w:r w:rsidR="00FB7CF7" w:rsidRPr="007611DE">
        <w:rPr>
          <w:b/>
          <w:szCs w:val="28"/>
        </w:rPr>
        <w:t>находящегося на балансовом учете Тамбовского вагоноремонтн</w:t>
      </w:r>
      <w:r w:rsidR="00A572E5" w:rsidRPr="007611DE">
        <w:rPr>
          <w:b/>
          <w:szCs w:val="28"/>
        </w:rPr>
        <w:t>ого завода АО «ВРМ»</w:t>
      </w:r>
      <w:r w:rsidR="00401F92" w:rsidRPr="007611DE">
        <w:rPr>
          <w:b/>
          <w:szCs w:val="28"/>
        </w:rPr>
        <w:t xml:space="preserve"> в 2019 </w:t>
      </w:r>
      <w:r w:rsidR="00D17ECC" w:rsidRPr="007611DE">
        <w:rPr>
          <w:b/>
          <w:szCs w:val="28"/>
        </w:rPr>
        <w:t>г</w:t>
      </w:r>
      <w:r w:rsidR="00143D91" w:rsidRPr="007611DE">
        <w:rPr>
          <w:b/>
          <w:szCs w:val="28"/>
        </w:rPr>
        <w:t>.</w:t>
      </w:r>
      <w:r w:rsidRPr="007611DE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r w:rsidR="00611CB7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2C3BF6">
        <w:rPr>
          <w:szCs w:val="28"/>
        </w:rPr>
        <w:t>№ 043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97052B" w:rsidRPr="004170DC">
        <w:rPr>
          <w:color w:val="000000"/>
          <w:szCs w:val="28"/>
        </w:rPr>
        <w:t xml:space="preserve">по </w:t>
      </w:r>
      <w:r w:rsidR="0097052B">
        <w:rPr>
          <w:szCs w:val="28"/>
        </w:rPr>
        <w:t>капитальному ремонту мягкой кровли здания заводоуправления инв.№10001</w:t>
      </w:r>
      <w:r w:rsidR="00D71FD4">
        <w:rPr>
          <w:szCs w:val="28"/>
        </w:rPr>
        <w:t>, расположенного по адресу: г.Тамбов,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</w:t>
      </w:r>
      <w:r w:rsidR="00193D40" w:rsidRPr="00EA2B4A">
        <w:rPr>
          <w:szCs w:val="28"/>
        </w:rPr>
        <w:t>рассматрива</w:t>
      </w:r>
      <w:r w:rsidR="00193D40">
        <w:rPr>
          <w:szCs w:val="28"/>
        </w:rPr>
        <w:t>е</w:t>
      </w:r>
      <w:r w:rsidR="00193D40" w:rsidRPr="00EA2B4A">
        <w:rPr>
          <w:szCs w:val="28"/>
        </w:rPr>
        <w:t>т заявки</w:t>
      </w:r>
      <w:r w:rsidRPr="00EA2B4A">
        <w:rPr>
          <w:szCs w:val="28"/>
        </w:rPr>
        <w:t xml:space="preserve">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193D40" w:rsidRPr="00C426E8">
        <w:rPr>
          <w:szCs w:val="28"/>
        </w:rPr>
        <w:t>в заявках</w:t>
      </w:r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 xml:space="preserve">не </w:t>
      </w:r>
      <w:bookmarkStart w:id="0" w:name="_GoBack"/>
      <w:bookmarkEnd w:id="0"/>
      <w:r w:rsidR="00193D40" w:rsidRPr="00EA5641">
        <w:rPr>
          <w:sz w:val="28"/>
          <w:szCs w:val="28"/>
        </w:rPr>
        <w:t>допуска</w:t>
      </w:r>
      <w:r w:rsidR="00193D40">
        <w:rPr>
          <w:sz w:val="28"/>
          <w:szCs w:val="28"/>
        </w:rPr>
        <w:t>е</w:t>
      </w:r>
      <w:r w:rsidR="00193D40" w:rsidRPr="00EA5641">
        <w:rPr>
          <w:sz w:val="28"/>
          <w:szCs w:val="28"/>
        </w:rPr>
        <w:t>тся</w:t>
      </w:r>
      <w:r w:rsidR="00193D40">
        <w:rPr>
          <w:sz w:val="28"/>
          <w:szCs w:val="28"/>
        </w:rPr>
        <w:t xml:space="preserve"> </w:t>
      </w:r>
      <w:r w:rsidR="00193D40" w:rsidRPr="00EA5641">
        <w:rPr>
          <w:sz w:val="28"/>
          <w:szCs w:val="28"/>
        </w:rPr>
        <w:t>изменение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7611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611CB7" w:rsidRPr="00A00DDA">
              <w:rPr>
                <w:bCs/>
                <w:sz w:val="21"/>
                <w:szCs w:val="21"/>
              </w:rPr>
              <w:t>за 2018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pt;height:54.5pt" o:ole="">
                  <v:imagedata r:id="rId8" o:title=""/>
                </v:shape>
                <o:OLEObject Type="Embed" ProgID="Equation.3" ShapeID="_x0000_i1025" DrawAspect="Content" ObjectID="_1624971747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pt;height:35.5pt" o:ole="">
                  <v:imagedata r:id="rId10" o:title=""/>
                </v:shape>
                <o:OLEObject Type="Embed" ProgID="Equation.3" ShapeID="_x0000_i1026" DrawAspect="Content" ObjectID="_1624971748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24971749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pt" o:ole="">
                  <v:imagedata r:id="rId14" o:title=""/>
                </v:shape>
                <o:OLEObject Type="Embed" ProgID="Equation.3" ShapeID="_x0000_i1028" DrawAspect="Content" ObjectID="_1624971750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pt" o:ole="">
                  <v:imagedata r:id="rId16" o:title=""/>
                </v:shape>
                <o:OLEObject Type="Embed" ProgID="Equation.3" ShapeID="_x0000_i1029" DrawAspect="Content" ObjectID="_1624971751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97052B">
        <w:rPr>
          <w:szCs w:val="28"/>
        </w:rPr>
        <w:t>043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97052B" w:rsidRPr="004170DC">
        <w:rPr>
          <w:color w:val="000000"/>
          <w:szCs w:val="28"/>
        </w:rPr>
        <w:t xml:space="preserve">по </w:t>
      </w:r>
      <w:r w:rsidR="0097052B">
        <w:rPr>
          <w:szCs w:val="28"/>
        </w:rPr>
        <w:t>капитальному ремонту мягкой кровли здания заводоуправления инв.№10001</w:t>
      </w:r>
      <w:r w:rsidR="00D71FD4">
        <w:rPr>
          <w:szCs w:val="28"/>
        </w:rPr>
        <w:t>, расположенного по адресу: г.Тамбов,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0C" w:rsidRDefault="001D0D0C">
      <w:r>
        <w:separator/>
      </w:r>
    </w:p>
  </w:endnote>
  <w:endnote w:type="continuationSeparator" w:id="0">
    <w:p w:rsidR="001D0D0C" w:rsidRDefault="001D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0C" w:rsidRDefault="001D0D0C">
      <w:r>
        <w:separator/>
      </w:r>
    </w:p>
  </w:footnote>
  <w:footnote w:type="continuationSeparator" w:id="0">
    <w:p w:rsidR="001D0D0C" w:rsidRDefault="001D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B63CF5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3D40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0D0C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BF6BEA-55E0-42FF-9DEE-9774973B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C848-5E56-4842-A44A-9EB83DFE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69</cp:revision>
  <cp:lastPrinted>2018-05-28T11:19:00Z</cp:lastPrinted>
  <dcterms:created xsi:type="dcterms:W3CDTF">2015-05-18T05:05:00Z</dcterms:created>
  <dcterms:modified xsi:type="dcterms:W3CDTF">2019-07-18T13:16:00Z</dcterms:modified>
</cp:coreProperties>
</file>