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EA5641" w:rsidRDefault="00A41937" w:rsidP="00A41937">
      <w:pPr>
        <w:ind w:firstLine="567"/>
        <w:jc w:val="both"/>
        <w:rPr>
          <w:b/>
          <w:sz w:val="28"/>
          <w:szCs w:val="28"/>
        </w:rPr>
      </w:pPr>
    </w:p>
    <w:p w:rsidR="00D02545" w:rsidRPr="005D2C90" w:rsidRDefault="00A41937" w:rsidP="00D02545">
      <w:pPr>
        <w:pStyle w:val="1"/>
        <w:rPr>
          <w:b/>
        </w:rPr>
      </w:pPr>
      <w:r w:rsidRPr="005D2C90">
        <w:rPr>
          <w:b/>
          <w:szCs w:val="28"/>
        </w:rPr>
        <w:t xml:space="preserve">Методика оценки конкурсных заявок участников </w:t>
      </w:r>
      <w:r w:rsidRPr="005D2C90">
        <w:rPr>
          <w:b/>
        </w:rPr>
        <w:t xml:space="preserve">открытого конкурса </w:t>
      </w:r>
      <w:r w:rsidRPr="005D2C90">
        <w:rPr>
          <w:b/>
          <w:szCs w:val="28"/>
        </w:rPr>
        <w:t xml:space="preserve">№ </w:t>
      </w:r>
      <w:r w:rsidR="00D02545" w:rsidRPr="005D2C90">
        <w:rPr>
          <w:b/>
          <w:szCs w:val="28"/>
        </w:rPr>
        <w:t>011</w:t>
      </w:r>
      <w:r w:rsidRPr="005D2C90">
        <w:rPr>
          <w:b/>
          <w:szCs w:val="28"/>
        </w:rPr>
        <w:t xml:space="preserve">/ТВРЗ/2019 </w:t>
      </w:r>
      <w:r w:rsidR="00D02545" w:rsidRPr="005D2C90">
        <w:rPr>
          <w:b/>
          <w:szCs w:val="28"/>
        </w:rPr>
        <w:t>на право заключения договора</w:t>
      </w:r>
      <w:r w:rsidR="00D02545" w:rsidRPr="005D2C90">
        <w:rPr>
          <w:b/>
          <w:color w:val="000000"/>
          <w:szCs w:val="28"/>
        </w:rPr>
        <w:t xml:space="preserve"> поставки: </w:t>
      </w:r>
    </w:p>
    <w:p w:rsidR="0010459E" w:rsidRPr="0010459E" w:rsidRDefault="0010459E" w:rsidP="0010459E">
      <w:pPr>
        <w:pStyle w:val="1"/>
        <w:ind w:firstLine="0"/>
        <w:rPr>
          <w:szCs w:val="28"/>
        </w:rPr>
      </w:pPr>
      <w:r w:rsidRPr="0010459E">
        <w:rPr>
          <w:szCs w:val="28"/>
        </w:rPr>
        <w:t>Лот №1 - кран мостовой однобалочный опорный г/</w:t>
      </w:r>
      <w:proofErr w:type="spellStart"/>
      <w:r w:rsidRPr="0010459E">
        <w:rPr>
          <w:szCs w:val="28"/>
        </w:rPr>
        <w:t>п</w:t>
      </w:r>
      <w:proofErr w:type="spellEnd"/>
      <w:r w:rsidRPr="0010459E">
        <w:rPr>
          <w:szCs w:val="28"/>
        </w:rPr>
        <w:t xml:space="preserve"> 0,5 т, пр. 8,440 м, А3</w:t>
      </w:r>
    </w:p>
    <w:p w:rsidR="0010459E" w:rsidRPr="0010459E" w:rsidRDefault="0010459E" w:rsidP="0010459E">
      <w:pPr>
        <w:pStyle w:val="1"/>
        <w:ind w:firstLine="0"/>
        <w:rPr>
          <w:szCs w:val="28"/>
        </w:rPr>
      </w:pPr>
      <w:r w:rsidRPr="0010459E">
        <w:rPr>
          <w:szCs w:val="28"/>
        </w:rPr>
        <w:t>Лот №2 - кран мостовой однобалочный опорный г/</w:t>
      </w:r>
      <w:proofErr w:type="spellStart"/>
      <w:r w:rsidRPr="0010459E">
        <w:rPr>
          <w:szCs w:val="28"/>
        </w:rPr>
        <w:t>п</w:t>
      </w:r>
      <w:proofErr w:type="spellEnd"/>
      <w:r w:rsidRPr="0010459E">
        <w:rPr>
          <w:szCs w:val="28"/>
        </w:rPr>
        <w:t xml:space="preserve"> 2 т, пр. 13,5 м, А5</w:t>
      </w:r>
    </w:p>
    <w:p w:rsidR="00D02545" w:rsidRPr="005D2C90" w:rsidRDefault="00D02545" w:rsidP="00D02545">
      <w:pPr>
        <w:pStyle w:val="1"/>
        <w:ind w:firstLine="0"/>
      </w:pPr>
      <w:r w:rsidRPr="005D2C90">
        <w:rPr>
          <w:b/>
          <w:color w:val="000000"/>
          <w:szCs w:val="28"/>
        </w:rPr>
        <w:t>и выполнения комплекса работ по монтажу и пуско-наладке</w:t>
      </w:r>
      <w:r w:rsidRPr="005D2C90">
        <w:rPr>
          <w:color w:val="000000"/>
          <w:szCs w:val="28"/>
        </w:rPr>
        <w:t xml:space="preserve"> для нужд</w:t>
      </w:r>
      <w:r w:rsidRPr="005D2C90">
        <w:rPr>
          <w:szCs w:val="28"/>
        </w:rPr>
        <w:t xml:space="preserve"> производственных цехов КПЦ и ЦПВ Тамбовского вагоноремонтного завода</w:t>
      </w:r>
      <w:r w:rsidRPr="005D2C90">
        <w:rPr>
          <w:color w:val="000000"/>
          <w:szCs w:val="28"/>
        </w:rPr>
        <w:t xml:space="preserve"> АО «ВРМ»,</w:t>
      </w:r>
      <w:r w:rsidRPr="005D2C90">
        <w:t xml:space="preserve"> расположенного по адресу:</w:t>
      </w:r>
      <w:r w:rsidRPr="005D2C90">
        <w:rPr>
          <w:bCs/>
        </w:rPr>
        <w:t xml:space="preserve"> </w:t>
      </w:r>
      <w:r w:rsidRPr="005D2C90">
        <w:t>г. Тамбов пл. Мастерских, д.1,</w:t>
      </w:r>
      <w:r w:rsidRPr="005D2C90">
        <w:rPr>
          <w:color w:val="000000"/>
          <w:szCs w:val="28"/>
        </w:rPr>
        <w:t xml:space="preserve"> в 2019 году.</w:t>
      </w:r>
      <w:r w:rsidRPr="005D2C90">
        <w:rPr>
          <w:szCs w:val="28"/>
        </w:rPr>
        <w:t xml:space="preserve"> </w:t>
      </w:r>
    </w:p>
    <w:p w:rsidR="00A41937" w:rsidRPr="00FB7CF7" w:rsidRDefault="00A41937" w:rsidP="00A41937">
      <w:pPr>
        <w:pStyle w:val="1"/>
        <w:ind w:firstLine="0"/>
      </w:pPr>
      <w:r w:rsidRPr="00292053">
        <w:rPr>
          <w:b/>
          <w:szCs w:val="28"/>
        </w:rPr>
        <w:t xml:space="preserve"> </w:t>
      </w: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5D2C90" w:rsidRPr="00D80A23" w:rsidRDefault="00A41937" w:rsidP="005D2C90">
      <w:pPr>
        <w:pStyle w:val="1"/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 открытом конкурсе </w:t>
      </w:r>
      <w:r w:rsidR="00D02545">
        <w:rPr>
          <w:szCs w:val="28"/>
        </w:rPr>
        <w:t>№ 011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 xml:space="preserve">ставки: </w:t>
      </w:r>
    </w:p>
    <w:p w:rsidR="0010459E" w:rsidRPr="0010459E" w:rsidRDefault="0010459E" w:rsidP="0010459E">
      <w:pPr>
        <w:pStyle w:val="1"/>
        <w:ind w:firstLine="0"/>
        <w:rPr>
          <w:szCs w:val="28"/>
        </w:rPr>
      </w:pPr>
      <w:r w:rsidRPr="0010459E">
        <w:rPr>
          <w:szCs w:val="28"/>
        </w:rPr>
        <w:t>Лот №1 - кран мостовой однобалочный опорный г/</w:t>
      </w:r>
      <w:proofErr w:type="spellStart"/>
      <w:r w:rsidRPr="0010459E">
        <w:rPr>
          <w:szCs w:val="28"/>
        </w:rPr>
        <w:t>п</w:t>
      </w:r>
      <w:proofErr w:type="spellEnd"/>
      <w:r w:rsidRPr="0010459E">
        <w:rPr>
          <w:szCs w:val="28"/>
        </w:rPr>
        <w:t xml:space="preserve"> 0,5 т, пр. 8,440 м, А3</w:t>
      </w:r>
    </w:p>
    <w:p w:rsidR="0010459E" w:rsidRPr="0010459E" w:rsidRDefault="0010459E" w:rsidP="0010459E">
      <w:pPr>
        <w:pStyle w:val="1"/>
        <w:ind w:firstLine="0"/>
        <w:rPr>
          <w:szCs w:val="28"/>
        </w:rPr>
      </w:pPr>
      <w:r w:rsidRPr="0010459E">
        <w:rPr>
          <w:szCs w:val="28"/>
        </w:rPr>
        <w:t>Лот №2 - кран мостовой однобалочный опорный г/</w:t>
      </w:r>
      <w:proofErr w:type="spellStart"/>
      <w:r w:rsidRPr="0010459E">
        <w:rPr>
          <w:szCs w:val="28"/>
        </w:rPr>
        <w:t>п</w:t>
      </w:r>
      <w:proofErr w:type="spellEnd"/>
      <w:r w:rsidRPr="0010459E">
        <w:rPr>
          <w:szCs w:val="28"/>
        </w:rPr>
        <w:t xml:space="preserve"> 2 т, пр. 13,5 м, А5</w:t>
      </w:r>
    </w:p>
    <w:p w:rsidR="005D2C90" w:rsidRPr="004A3F42" w:rsidRDefault="005D2C90" w:rsidP="005D2C90">
      <w:pPr>
        <w:pStyle w:val="1"/>
        <w:ind w:firstLine="0"/>
      </w:pPr>
      <w:r>
        <w:rPr>
          <w:color w:val="000000"/>
          <w:szCs w:val="28"/>
        </w:rPr>
        <w:t>и выполнения комплекса работ по монтажу и пуско-наладке для нужд</w:t>
      </w:r>
      <w:r>
        <w:rPr>
          <w:szCs w:val="28"/>
        </w:rPr>
        <w:t xml:space="preserve"> производственных цехов КП</w:t>
      </w:r>
      <w:r w:rsidRPr="00EF1288">
        <w:rPr>
          <w:szCs w:val="28"/>
        </w:rPr>
        <w:t xml:space="preserve">Ц и ЦПВ </w:t>
      </w:r>
      <w:r>
        <w:rPr>
          <w:szCs w:val="28"/>
        </w:rPr>
        <w:t>Тамбовского</w:t>
      </w:r>
      <w:r w:rsidRPr="00C0278E">
        <w:rPr>
          <w:szCs w:val="28"/>
        </w:rPr>
        <w:t xml:space="preserve"> вагоноремонтного </w:t>
      </w:r>
      <w:r w:rsidRPr="00513DF6">
        <w:rPr>
          <w:szCs w:val="28"/>
        </w:rPr>
        <w:t>завода</w:t>
      </w:r>
      <w:r w:rsidRPr="00510084">
        <w:rPr>
          <w:color w:val="000000"/>
          <w:szCs w:val="28"/>
        </w:rPr>
        <w:t xml:space="preserve">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>
        <w:rPr>
          <w:color w:val="000000"/>
          <w:szCs w:val="28"/>
        </w:rPr>
        <w:t>.</w:t>
      </w:r>
      <w:r w:rsidRPr="00510084">
        <w:rPr>
          <w:szCs w:val="28"/>
        </w:rPr>
        <w:t xml:space="preserve"> </w:t>
      </w:r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Default="00A41937" w:rsidP="00A41937">
      <w:pPr>
        <w:pStyle w:val="a6"/>
        <w:ind w:firstLine="567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A41937" w:rsidRPr="00492936" w:rsidTr="006153BD">
        <w:tc>
          <w:tcPr>
            <w:tcW w:w="709" w:type="dxa"/>
            <w:vAlign w:val="center"/>
          </w:tcPr>
          <w:p w:rsidR="00A41937" w:rsidRPr="00492936" w:rsidRDefault="00A41937" w:rsidP="006153BD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A41937" w:rsidRPr="00492936" w:rsidTr="006153BD">
        <w:trPr>
          <w:trHeight w:val="1690"/>
        </w:trPr>
        <w:tc>
          <w:tcPr>
            <w:tcW w:w="709" w:type="dxa"/>
            <w:vAlign w:val="center"/>
          </w:tcPr>
          <w:p w:rsidR="00A41937" w:rsidRPr="00492936" w:rsidRDefault="00A41937" w:rsidP="006153B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A41937" w:rsidRPr="0004329C" w:rsidRDefault="00A41937" w:rsidP="006153BD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>
              <w:rPr>
                <w:sz w:val="22"/>
                <w:szCs w:val="22"/>
              </w:rPr>
              <w:t>7</w:t>
            </w:r>
            <w:r w:rsidR="0018207B"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 xml:space="preserve">участник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судом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</w:t>
            </w:r>
            <w:r w:rsidRPr="00A00DDA">
              <w:rPr>
                <w:bCs/>
                <w:sz w:val="21"/>
                <w:szCs w:val="21"/>
              </w:rPr>
              <w:lastRenderedPageBreak/>
              <w:t xml:space="preserve">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A41937" w:rsidRPr="00C57C29" w:rsidRDefault="00A41937" w:rsidP="006153BD">
            <w:pPr>
              <w:shd w:val="clear" w:color="auto" w:fill="FFFFFF"/>
            </w:pPr>
          </w:p>
          <w:p w:rsidR="00A41937" w:rsidRPr="00C57C29" w:rsidRDefault="00A41937" w:rsidP="006153BD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75pt" o:ole="">
                  <v:imagedata r:id="rId7" o:title=""/>
                </v:shape>
                <o:OLEObject Type="Embed" ProgID="Equation.3" ShapeID="_x0000_i1025" DrawAspect="Content" ObjectID="_1612944679" r:id="rId8"/>
              </w:objec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Бj</w:t>
            </w:r>
            <w:proofErr w:type="spell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A41937" w:rsidRPr="00A00DDA" w:rsidRDefault="00A41937" w:rsidP="006153B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 w:rsidR="0018207B"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A41937" w:rsidRPr="0004329C" w:rsidRDefault="00A41937" w:rsidP="006153B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847"/>
        </w:trPr>
        <w:tc>
          <w:tcPr>
            <w:tcW w:w="9889" w:type="dxa"/>
            <w:gridSpan w:val="4"/>
            <w:vAlign w:val="center"/>
          </w:tcPr>
          <w:p w:rsidR="00A41937" w:rsidRDefault="00A41937" w:rsidP="006153BD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A41937" w:rsidRPr="00492936" w:rsidTr="006153BD">
        <w:trPr>
          <w:trHeight w:val="2823"/>
        </w:trPr>
        <w:tc>
          <w:tcPr>
            <w:tcW w:w="709" w:type="dxa"/>
            <w:vAlign w:val="center"/>
          </w:tcPr>
          <w:p w:rsidR="00A41937" w:rsidRDefault="00A41937" w:rsidP="006153BD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A41937" w:rsidRPr="005858FD" w:rsidRDefault="00A41937" w:rsidP="006153B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A41937" w:rsidRPr="006127E4" w:rsidRDefault="00A41937" w:rsidP="006153B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1937" w:rsidRPr="006127E4" w:rsidRDefault="00A41937" w:rsidP="006153B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A41937" w:rsidRPr="006127E4" w:rsidRDefault="00A41937" w:rsidP="006153B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9" o:title=""/>
                </v:shape>
                <o:OLEObject Type="Embed" ProgID="Equation.3" ShapeID="_x0000_i1026" DrawAspect="Content" ObjectID="_1612944680" r:id="rId10"/>
              </w:object>
            </w:r>
            <w:r w:rsidRPr="006127E4">
              <w:rPr>
                <w:bCs/>
              </w:rPr>
              <w:t>где,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1937" w:rsidRPr="00C57C29" w:rsidRDefault="00A41937" w:rsidP="006153BD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A41937" w:rsidRPr="00492936" w:rsidTr="006153BD">
        <w:trPr>
          <w:trHeight w:val="3970"/>
        </w:trPr>
        <w:tc>
          <w:tcPr>
            <w:tcW w:w="709" w:type="dxa"/>
            <w:vAlign w:val="center"/>
          </w:tcPr>
          <w:p w:rsidR="00A41937" w:rsidRPr="00987A56" w:rsidRDefault="00A41937" w:rsidP="006153BD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A41937" w:rsidRPr="001F45C6" w:rsidRDefault="00A41937" w:rsidP="006153BD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A41937" w:rsidRPr="00AF587E" w:rsidRDefault="00A41937" w:rsidP="006153BD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A41937" w:rsidRPr="00A97AD9" w:rsidRDefault="00A41937" w:rsidP="006153B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A41937" w:rsidRPr="00A97AD9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A41937" w:rsidRPr="005D0A3B" w:rsidRDefault="00A41937" w:rsidP="006153BD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375"/>
        </w:trPr>
        <w:tc>
          <w:tcPr>
            <w:tcW w:w="9889" w:type="dxa"/>
            <w:gridSpan w:val="4"/>
            <w:vAlign w:val="center"/>
          </w:tcPr>
          <w:p w:rsidR="00A41937" w:rsidRPr="00CE2DB7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A41937" w:rsidRPr="00492936" w:rsidTr="006153BD">
        <w:trPr>
          <w:trHeight w:val="839"/>
        </w:trPr>
        <w:tc>
          <w:tcPr>
            <w:tcW w:w="709" w:type="dxa"/>
            <w:vAlign w:val="center"/>
          </w:tcPr>
          <w:p w:rsidR="00A41937" w:rsidRPr="00D60C1D" w:rsidRDefault="00A41937" w:rsidP="006153BD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A41937" w:rsidRPr="00D60C1D" w:rsidRDefault="00A41937" w:rsidP="006153BD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A41937" w:rsidRPr="00D60C1D" w:rsidRDefault="00A41937" w:rsidP="00615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A41937" w:rsidRPr="00E10CC2" w:rsidRDefault="00A41937" w:rsidP="006153BD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41937" w:rsidRPr="00E10CC2" w:rsidRDefault="00A41937" w:rsidP="006153BD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1" o:title=""/>
                </v:shape>
                <o:OLEObject Type="Embed" ProgID="Equation.3" ShapeID="_x0000_i1027" DrawAspect="Content" ObjectID="_1612944681" r:id="rId12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A41937" w:rsidRPr="00E10CC2" w:rsidRDefault="00A41937" w:rsidP="006153BD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2944682" r:id="rId14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12944683" r:id="rId16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A41937" w:rsidRPr="00E10CC2" w:rsidRDefault="00A41937" w:rsidP="006153B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A41937" w:rsidRPr="00E10CC2" w:rsidRDefault="00A41937" w:rsidP="006153B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A41937" w:rsidRPr="00F31A5F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A41937" w:rsidRPr="00E86A78" w:rsidTr="006153BD">
        <w:tc>
          <w:tcPr>
            <w:tcW w:w="3288" w:type="dxa"/>
            <w:gridSpan w:val="2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A41937" w:rsidRPr="00E86A78" w:rsidRDefault="00A41937" w:rsidP="0061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A41937" w:rsidRPr="00E86A78" w:rsidRDefault="00A41937" w:rsidP="006153B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492936" w:rsidRDefault="00A41937" w:rsidP="00A41937">
      <w:pPr>
        <w:ind w:firstLine="708"/>
        <w:jc w:val="both"/>
        <w:rPr>
          <w:sz w:val="28"/>
          <w:szCs w:val="28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A41937" w:rsidRDefault="00A41937" w:rsidP="00A41937">
      <w:pPr>
        <w:ind w:firstLine="709"/>
        <w:jc w:val="both"/>
        <w:rPr>
          <w:bCs/>
          <w:sz w:val="28"/>
          <w:szCs w:val="28"/>
        </w:rPr>
      </w:pPr>
    </w:p>
    <w:p w:rsidR="005D2C90" w:rsidRPr="00D80A23" w:rsidRDefault="00A41937" w:rsidP="005D2C90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 xml:space="preserve">№ </w:t>
      </w:r>
      <w:r w:rsidR="005D2C90">
        <w:rPr>
          <w:szCs w:val="28"/>
        </w:rPr>
        <w:t>011</w:t>
      </w:r>
      <w:r w:rsidRPr="00823D0D">
        <w:rPr>
          <w:szCs w:val="28"/>
        </w:rPr>
        <w:t>/</w:t>
      </w:r>
      <w:r>
        <w:rPr>
          <w:szCs w:val="28"/>
        </w:rPr>
        <w:t>ТВРЗ/2019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 xml:space="preserve">ставки: </w:t>
      </w:r>
    </w:p>
    <w:p w:rsidR="001A3533" w:rsidRPr="0010459E" w:rsidRDefault="001A3533" w:rsidP="001A3533">
      <w:pPr>
        <w:pStyle w:val="1"/>
        <w:ind w:firstLine="0"/>
        <w:rPr>
          <w:szCs w:val="28"/>
        </w:rPr>
      </w:pPr>
      <w:r w:rsidRPr="0010459E">
        <w:rPr>
          <w:szCs w:val="28"/>
        </w:rPr>
        <w:t>Лот №1 - кран мостовой однобалочный опорный г/</w:t>
      </w:r>
      <w:proofErr w:type="spellStart"/>
      <w:r w:rsidRPr="0010459E">
        <w:rPr>
          <w:szCs w:val="28"/>
        </w:rPr>
        <w:t>п</w:t>
      </w:r>
      <w:proofErr w:type="spellEnd"/>
      <w:r w:rsidRPr="0010459E">
        <w:rPr>
          <w:szCs w:val="28"/>
        </w:rPr>
        <w:t xml:space="preserve"> 0,5 т, пр. 8,440 м, А3</w:t>
      </w:r>
    </w:p>
    <w:p w:rsidR="001A3533" w:rsidRPr="0010459E" w:rsidRDefault="001A3533" w:rsidP="001A3533">
      <w:pPr>
        <w:pStyle w:val="1"/>
        <w:ind w:firstLine="0"/>
        <w:rPr>
          <w:szCs w:val="28"/>
        </w:rPr>
      </w:pPr>
      <w:r w:rsidRPr="0010459E">
        <w:rPr>
          <w:szCs w:val="28"/>
        </w:rPr>
        <w:t>Лот №2 - кран мостовой однобалочный опорный г/</w:t>
      </w:r>
      <w:proofErr w:type="spellStart"/>
      <w:r w:rsidRPr="0010459E">
        <w:rPr>
          <w:szCs w:val="28"/>
        </w:rPr>
        <w:t>п</w:t>
      </w:r>
      <w:proofErr w:type="spellEnd"/>
      <w:r w:rsidRPr="0010459E">
        <w:rPr>
          <w:szCs w:val="28"/>
        </w:rPr>
        <w:t xml:space="preserve"> 2 т, пр. 13,5 м, А5</w:t>
      </w:r>
    </w:p>
    <w:p w:rsidR="00A41937" w:rsidRPr="00294456" w:rsidRDefault="005D2C90" w:rsidP="00294456">
      <w:pPr>
        <w:pStyle w:val="1"/>
        <w:ind w:firstLine="0"/>
      </w:pPr>
      <w:r>
        <w:rPr>
          <w:color w:val="000000"/>
          <w:szCs w:val="28"/>
        </w:rPr>
        <w:t>и выполнения комплекса работ по монтажу и пуско-наладке для нужд</w:t>
      </w:r>
      <w:r>
        <w:rPr>
          <w:szCs w:val="28"/>
        </w:rPr>
        <w:t xml:space="preserve"> производственных цехов КП</w:t>
      </w:r>
      <w:r w:rsidRPr="00EF1288">
        <w:rPr>
          <w:szCs w:val="28"/>
        </w:rPr>
        <w:t xml:space="preserve">Ц и ЦПВ </w:t>
      </w:r>
      <w:r>
        <w:rPr>
          <w:szCs w:val="28"/>
        </w:rPr>
        <w:t>Тамбовского</w:t>
      </w:r>
      <w:r w:rsidRPr="00C0278E">
        <w:rPr>
          <w:szCs w:val="28"/>
        </w:rPr>
        <w:t xml:space="preserve"> вагоноремонтного </w:t>
      </w:r>
      <w:r w:rsidRPr="00513DF6">
        <w:rPr>
          <w:szCs w:val="28"/>
        </w:rPr>
        <w:t>завода</w:t>
      </w:r>
      <w:r w:rsidRPr="00510084">
        <w:rPr>
          <w:color w:val="000000"/>
          <w:szCs w:val="28"/>
        </w:rPr>
        <w:t xml:space="preserve">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>
        <w:rPr>
          <w:color w:val="000000"/>
          <w:szCs w:val="28"/>
        </w:rPr>
        <w:t>,</w:t>
      </w:r>
      <w:r w:rsidRPr="00510084">
        <w:rPr>
          <w:szCs w:val="28"/>
        </w:rPr>
        <w:t xml:space="preserve"> </w:t>
      </w:r>
      <w:r w:rsidR="00A41937" w:rsidRPr="00D0556E">
        <w:rPr>
          <w:bCs/>
          <w:szCs w:val="28"/>
        </w:rPr>
        <w:t>принимает</w:t>
      </w:r>
      <w:r w:rsidR="00A41937">
        <w:rPr>
          <w:szCs w:val="28"/>
        </w:rPr>
        <w:t xml:space="preserve"> Конкурсная комиссия Тамбовского ВРЗ </w:t>
      </w:r>
      <w:r w:rsidR="00A41937" w:rsidRPr="00D0556E">
        <w:rPr>
          <w:szCs w:val="28"/>
        </w:rPr>
        <w:t>АО «ВРМ».</w:t>
      </w:r>
    </w:p>
    <w:p w:rsidR="00A41937" w:rsidRPr="00D80A23" w:rsidRDefault="00A41937" w:rsidP="00A41937">
      <w:pPr>
        <w:pStyle w:val="1"/>
        <w:ind w:firstLine="567"/>
      </w:pPr>
    </w:p>
    <w:p w:rsidR="00A41937" w:rsidRPr="00D83D68" w:rsidRDefault="00A41937" w:rsidP="00A41937">
      <w:pPr>
        <w:shd w:val="clear" w:color="auto" w:fill="FFFFFF"/>
        <w:jc w:val="both"/>
        <w:rPr>
          <w:sz w:val="28"/>
          <w:szCs w:val="28"/>
        </w:rPr>
      </w:pPr>
    </w:p>
    <w:p w:rsidR="00415C97" w:rsidRDefault="00415C97"/>
    <w:sectPr w:rsidR="00415C97" w:rsidSect="00524B08">
      <w:headerReference w:type="even" r:id="rId17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B2" w:rsidRDefault="00F847B2" w:rsidP="005129CF">
      <w:r>
        <w:separator/>
      </w:r>
    </w:p>
  </w:endnote>
  <w:endnote w:type="continuationSeparator" w:id="0">
    <w:p w:rsidR="00F847B2" w:rsidRDefault="00F847B2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B2" w:rsidRDefault="00F847B2" w:rsidP="005129CF">
      <w:r>
        <w:separator/>
      </w:r>
    </w:p>
  </w:footnote>
  <w:footnote w:type="continuationSeparator" w:id="0">
    <w:p w:rsidR="00F847B2" w:rsidRDefault="00F847B2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1254CB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84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10459E"/>
    <w:rsid w:val="001254CB"/>
    <w:rsid w:val="0018207B"/>
    <w:rsid w:val="001A3533"/>
    <w:rsid w:val="00294456"/>
    <w:rsid w:val="00415C97"/>
    <w:rsid w:val="00441ED0"/>
    <w:rsid w:val="0046378C"/>
    <w:rsid w:val="005129CF"/>
    <w:rsid w:val="005D2C90"/>
    <w:rsid w:val="00717F90"/>
    <w:rsid w:val="007C2BDC"/>
    <w:rsid w:val="009038C5"/>
    <w:rsid w:val="00A41937"/>
    <w:rsid w:val="00AD56CD"/>
    <w:rsid w:val="00AF0398"/>
    <w:rsid w:val="00C669F8"/>
    <w:rsid w:val="00C900A0"/>
    <w:rsid w:val="00CB5F3C"/>
    <w:rsid w:val="00D02545"/>
    <w:rsid w:val="00F17D3B"/>
    <w:rsid w:val="00F504DF"/>
    <w:rsid w:val="00F74C27"/>
    <w:rsid w:val="00F8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Счастнева</cp:lastModifiedBy>
  <cp:revision>7</cp:revision>
  <dcterms:created xsi:type="dcterms:W3CDTF">2019-02-11T08:30:00Z</dcterms:created>
  <dcterms:modified xsi:type="dcterms:W3CDTF">2019-03-01T08:25:00Z</dcterms:modified>
</cp:coreProperties>
</file>