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FB7CF7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143D91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 </w:t>
      </w:r>
      <w:r w:rsidR="00B007F8" w:rsidRPr="00143D91">
        <w:rPr>
          <w:b/>
          <w:szCs w:val="28"/>
        </w:rPr>
        <w:t>Методика оценки</w:t>
      </w:r>
      <w:r w:rsidR="00B416AA" w:rsidRPr="00143D91">
        <w:rPr>
          <w:b/>
          <w:szCs w:val="28"/>
        </w:rPr>
        <w:t xml:space="preserve"> </w:t>
      </w:r>
      <w:r w:rsidR="00772096" w:rsidRPr="00143D91">
        <w:rPr>
          <w:b/>
          <w:szCs w:val="28"/>
        </w:rPr>
        <w:t>конкурсных заявок</w:t>
      </w:r>
      <w:r w:rsidR="00B007F8" w:rsidRPr="00143D91">
        <w:rPr>
          <w:b/>
          <w:szCs w:val="28"/>
        </w:rPr>
        <w:t xml:space="preserve"> </w:t>
      </w:r>
      <w:r w:rsidR="0051749B" w:rsidRPr="00143D91">
        <w:rPr>
          <w:b/>
          <w:szCs w:val="28"/>
        </w:rPr>
        <w:t xml:space="preserve">участников </w:t>
      </w:r>
      <w:r w:rsidR="00927E72" w:rsidRPr="00143D91">
        <w:rPr>
          <w:b/>
        </w:rPr>
        <w:t xml:space="preserve">открытого конкурса </w:t>
      </w:r>
      <w:r w:rsidR="007066F8" w:rsidRPr="00143D91">
        <w:rPr>
          <w:b/>
          <w:szCs w:val="28"/>
        </w:rPr>
        <w:t xml:space="preserve">№ </w:t>
      </w:r>
      <w:r w:rsidR="00C05E1B">
        <w:rPr>
          <w:b/>
          <w:szCs w:val="28"/>
        </w:rPr>
        <w:t>036</w:t>
      </w:r>
      <w:r w:rsidR="00FB7CF7" w:rsidRPr="00143D91">
        <w:rPr>
          <w:b/>
          <w:szCs w:val="28"/>
        </w:rPr>
        <w:t>/ТВРЗ/2018</w:t>
      </w:r>
      <w:r w:rsidRPr="00143D91">
        <w:rPr>
          <w:b/>
          <w:szCs w:val="28"/>
        </w:rPr>
        <w:t xml:space="preserve"> на</w:t>
      </w:r>
      <w:r w:rsidR="00927E72" w:rsidRPr="00143D91">
        <w:rPr>
          <w:b/>
        </w:rPr>
        <w:t xml:space="preserve"> </w:t>
      </w:r>
      <w:r w:rsidRPr="00143D91">
        <w:rPr>
          <w:b/>
          <w:szCs w:val="28"/>
        </w:rPr>
        <w:t>право заключения договора</w:t>
      </w:r>
      <w:r w:rsidR="00FB7CF7" w:rsidRPr="00143D91">
        <w:rPr>
          <w:b/>
          <w:color w:val="000000"/>
          <w:szCs w:val="28"/>
        </w:rPr>
        <w:t xml:space="preserve"> </w:t>
      </w:r>
      <w:r w:rsidR="00C05E1B" w:rsidRPr="00C05E1B">
        <w:rPr>
          <w:b/>
          <w:color w:val="000000"/>
          <w:szCs w:val="28"/>
        </w:rPr>
        <w:t xml:space="preserve">по </w:t>
      </w:r>
      <w:r w:rsidR="00C05E1B" w:rsidRPr="00C05E1B">
        <w:rPr>
          <w:b/>
          <w:szCs w:val="28"/>
        </w:rPr>
        <w:t>капитальному ремонту кровли кузнечно - прессового цеха над АБК инв.№1011</w:t>
      </w:r>
      <w:r w:rsidR="00FB7CF7" w:rsidRPr="00143D91">
        <w:rPr>
          <w:b/>
          <w:szCs w:val="28"/>
        </w:rPr>
        <w:t>, находящегося на балансовом учете Тамбовского вагоноремонтного завода АО «ВРМ» в 2018  году</w:t>
      </w:r>
      <w:r w:rsidR="00143D91" w:rsidRPr="00143D91">
        <w:rPr>
          <w:b/>
          <w:szCs w:val="28"/>
        </w:rPr>
        <w:t>.</w:t>
      </w:r>
      <w:r w:rsidRPr="00143D9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C05E1B">
        <w:rPr>
          <w:szCs w:val="28"/>
        </w:rPr>
        <w:t>№ 036</w:t>
      </w:r>
      <w:r w:rsidR="00FB7CF7">
        <w:rPr>
          <w:szCs w:val="28"/>
        </w:rPr>
        <w:t>/ТВРЗ/2018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C05E1B" w:rsidRPr="00C05E1B">
        <w:rPr>
          <w:color w:val="000000"/>
          <w:szCs w:val="28"/>
        </w:rPr>
        <w:t xml:space="preserve">по </w:t>
      </w:r>
      <w:r w:rsidR="00C05E1B" w:rsidRPr="00C05E1B">
        <w:rPr>
          <w:szCs w:val="28"/>
        </w:rPr>
        <w:t>капитальному ремонту кровли кузнечно - прессового цеха над АБК инв.№1011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«ВРМ»</w:t>
      </w:r>
      <w:r w:rsidR="00FB7CF7" w:rsidRPr="00C0278E">
        <w:rPr>
          <w:szCs w:val="28"/>
        </w:rPr>
        <w:t xml:space="preserve"> в 201</w:t>
      </w:r>
      <w:r w:rsidR="00FB7CF7">
        <w:rPr>
          <w:szCs w:val="28"/>
        </w:rPr>
        <w:t xml:space="preserve">8 </w:t>
      </w:r>
      <w:r w:rsidR="00FB7CF7" w:rsidRPr="00C0278E">
        <w:rPr>
          <w:szCs w:val="28"/>
        </w:rPr>
        <w:t>году.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</w:t>
      </w:r>
      <w:r>
        <w:rPr>
          <w:sz w:val="28"/>
          <w:szCs w:val="28"/>
        </w:rPr>
        <w:lastRenderedPageBreak/>
        <w:t xml:space="preserve">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A02CC1">
              <w:rPr>
                <w:sz w:val="22"/>
                <w:szCs w:val="22"/>
              </w:rPr>
              <w:t>7</w:t>
            </w:r>
            <w:r w:rsidR="00784373" w:rsidRPr="00A00DDA">
              <w:rPr>
                <w:sz w:val="22"/>
                <w:szCs w:val="22"/>
              </w:rPr>
              <w:t xml:space="preserve"> 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201</w:t>
            </w:r>
            <w:r w:rsidR="00EA7009">
              <w:rPr>
                <w:bCs/>
                <w:sz w:val="21"/>
                <w:szCs w:val="21"/>
              </w:rPr>
              <w:t>7</w:t>
            </w:r>
            <w:r w:rsidR="008F538A">
              <w:rPr>
                <w:bCs/>
                <w:sz w:val="21"/>
                <w:szCs w:val="21"/>
              </w:rPr>
              <w:t xml:space="preserve"> г.</w:t>
            </w:r>
            <w:r w:rsidRPr="00A00DD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</w:t>
            </w:r>
            <w:r w:rsidR="008F538A">
              <w:rPr>
                <w:bCs/>
                <w:sz w:val="21"/>
                <w:szCs w:val="21"/>
              </w:rPr>
              <w:t xml:space="preserve">в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EA7009">
              <w:rPr>
                <w:bCs/>
                <w:sz w:val="21"/>
                <w:szCs w:val="21"/>
              </w:rPr>
              <w:t>7</w:t>
            </w:r>
            <w:r w:rsidR="008F538A">
              <w:rPr>
                <w:bCs/>
                <w:sz w:val="21"/>
                <w:szCs w:val="21"/>
              </w:rPr>
              <w:t xml:space="preserve"> г</w:t>
            </w:r>
            <w:r w:rsidRPr="00A00DDA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</w:t>
            </w:r>
            <w:r w:rsidR="008F538A">
              <w:rPr>
                <w:bCs/>
                <w:sz w:val="21"/>
                <w:szCs w:val="21"/>
              </w:rPr>
              <w:t>в</w:t>
            </w:r>
            <w:r w:rsidRPr="00A00DDA">
              <w:rPr>
                <w:bCs/>
                <w:sz w:val="21"/>
                <w:szCs w:val="21"/>
              </w:rPr>
              <w:t xml:space="preserve"> 201</w:t>
            </w:r>
            <w:r w:rsidR="00EA7009">
              <w:rPr>
                <w:bCs/>
                <w:sz w:val="21"/>
                <w:szCs w:val="21"/>
              </w:rPr>
              <w:t>7</w:t>
            </w:r>
            <w:r w:rsidR="008F538A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равна или больше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г. меньше </w:t>
            </w:r>
            <w:bookmarkStart w:id="0" w:name="_GoBack"/>
            <w:bookmarkEnd w:id="0"/>
            <w:r w:rsidRPr="00A00DDA">
              <w:rPr>
                <w:bCs/>
                <w:sz w:val="21"/>
                <w:szCs w:val="21"/>
              </w:rPr>
              <w:t>начальной (максимальной) стоимости размещаемого заказа, то данный критерий оценивается п</w:t>
            </w:r>
            <w:r w:rsidR="00D06A86">
              <w:rPr>
                <w:bCs/>
                <w:sz w:val="21"/>
                <w:szCs w:val="21"/>
              </w:rPr>
              <w:t>утем сопоставления</w:t>
            </w:r>
            <w:r w:rsidRPr="00A00DDA">
              <w:rPr>
                <w:bCs/>
                <w:sz w:val="21"/>
                <w:szCs w:val="21"/>
              </w:rPr>
              <w:t xml:space="preserve">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90583709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</w:t>
            </w:r>
            <w:r w:rsidR="002323F9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</w:t>
            </w:r>
            <w:r w:rsidRPr="00A00DDA">
              <w:rPr>
                <w:bCs/>
                <w:sz w:val="21"/>
                <w:szCs w:val="21"/>
              </w:rPr>
              <w:lastRenderedPageBreak/>
              <w:t>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="002323F9">
              <w:rPr>
                <w:bCs/>
                <w:sz w:val="21"/>
                <w:szCs w:val="21"/>
              </w:rPr>
              <w:t xml:space="preserve">в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EA7009">
              <w:rPr>
                <w:bCs/>
                <w:sz w:val="21"/>
                <w:szCs w:val="21"/>
              </w:rPr>
              <w:t>7</w:t>
            </w:r>
            <w:r w:rsidR="002323F9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</w:t>
            </w:r>
            <w:r w:rsidR="00A708EF">
              <w:rPr>
                <w:bCs/>
                <w:sz w:val="21"/>
                <w:szCs w:val="21"/>
              </w:rPr>
              <w:t>предельная стоимость</w:t>
            </w:r>
            <w:r w:rsidRPr="00A00DDA">
              <w:rPr>
                <w:bCs/>
                <w:sz w:val="21"/>
                <w:szCs w:val="21"/>
              </w:rPr>
              <w:t xml:space="preserve"> –начальная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90583710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90583711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0583712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90583713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</w:t>
            </w:r>
            <w:r w:rsidRPr="00E10CC2">
              <w:rPr>
                <w:sz w:val="22"/>
              </w:rPr>
              <w:lastRenderedPageBreak/>
              <w:t>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C05E1B">
        <w:rPr>
          <w:szCs w:val="28"/>
        </w:rPr>
        <w:t>036</w:t>
      </w:r>
      <w:r w:rsidR="00642DE3" w:rsidRPr="00823D0D">
        <w:rPr>
          <w:szCs w:val="28"/>
        </w:rPr>
        <w:t>/</w:t>
      </w:r>
      <w:r w:rsidR="00FB7CF7">
        <w:rPr>
          <w:szCs w:val="28"/>
        </w:rPr>
        <w:t>ТВРЗ/2018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FB7CF7">
        <w:rPr>
          <w:color w:val="000000"/>
          <w:szCs w:val="28"/>
        </w:rPr>
        <w:t xml:space="preserve"> </w:t>
      </w:r>
      <w:r w:rsidR="00C05E1B" w:rsidRPr="00C05E1B">
        <w:rPr>
          <w:color w:val="000000"/>
          <w:szCs w:val="28"/>
        </w:rPr>
        <w:t xml:space="preserve">по </w:t>
      </w:r>
      <w:r w:rsidR="00C05E1B" w:rsidRPr="00C05E1B">
        <w:rPr>
          <w:szCs w:val="28"/>
        </w:rPr>
        <w:t>капитальному ремонту кровли кузнечно - п</w:t>
      </w:r>
      <w:r w:rsidR="00C05E1B">
        <w:rPr>
          <w:szCs w:val="28"/>
        </w:rPr>
        <w:t>рессового цеха над АБК инв.№1011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«ВРМ»</w:t>
      </w:r>
      <w:r w:rsidR="00143D91" w:rsidRPr="00C0278E">
        <w:rPr>
          <w:szCs w:val="28"/>
        </w:rPr>
        <w:t xml:space="preserve"> в 201</w:t>
      </w:r>
      <w:r w:rsidR="00143D91">
        <w:rPr>
          <w:szCs w:val="28"/>
        </w:rPr>
        <w:t xml:space="preserve">8 </w:t>
      </w:r>
      <w:r w:rsidR="00143D91" w:rsidRPr="00C0278E">
        <w:rPr>
          <w:szCs w:val="28"/>
        </w:rPr>
        <w:t>году</w:t>
      </w:r>
      <w:r w:rsidR="00FB7CF7" w:rsidRPr="00D80A23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ED" w:rsidRDefault="004427ED">
      <w:r>
        <w:separator/>
      </w:r>
    </w:p>
  </w:endnote>
  <w:endnote w:type="continuationSeparator" w:id="0">
    <w:p w:rsidR="004427ED" w:rsidRDefault="0044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ED" w:rsidRDefault="004427ED">
      <w:r>
        <w:separator/>
      </w:r>
    </w:p>
  </w:footnote>
  <w:footnote w:type="continuationSeparator" w:id="0">
    <w:p w:rsidR="004427ED" w:rsidRDefault="0044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52753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23F9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0A6B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427ED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8F538A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08EF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A86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62448-CD1F-4700-9A79-AA4A0C8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317A-F3FE-498F-B6F1-ABDEADD1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Ярцев Олег Сергеевич</cp:lastModifiedBy>
  <cp:revision>52</cp:revision>
  <cp:lastPrinted>2018-06-15T12:46:00Z</cp:lastPrinted>
  <dcterms:created xsi:type="dcterms:W3CDTF">2015-05-18T05:05:00Z</dcterms:created>
  <dcterms:modified xsi:type="dcterms:W3CDTF">2018-06-15T13:02:00Z</dcterms:modified>
</cp:coreProperties>
</file>