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670D71" w:rsidRDefault="00B007F8" w:rsidP="00265AD9">
      <w:pPr>
        <w:ind w:left="340"/>
        <w:jc w:val="both"/>
        <w:rPr>
          <w:sz w:val="28"/>
          <w:szCs w:val="28"/>
        </w:rPr>
      </w:pPr>
      <w:r w:rsidRPr="00670D71">
        <w:rPr>
          <w:sz w:val="28"/>
          <w:szCs w:val="28"/>
        </w:rPr>
        <w:t>Методика оценки</w:t>
      </w:r>
      <w:r w:rsidR="00B416AA" w:rsidRPr="00670D71">
        <w:rPr>
          <w:sz w:val="28"/>
          <w:szCs w:val="28"/>
        </w:rPr>
        <w:t xml:space="preserve"> </w:t>
      </w:r>
      <w:r w:rsidR="00772096" w:rsidRPr="00670D71">
        <w:rPr>
          <w:sz w:val="28"/>
          <w:szCs w:val="28"/>
        </w:rPr>
        <w:t>конкурсных заявок</w:t>
      </w:r>
      <w:r w:rsidRPr="00670D71">
        <w:rPr>
          <w:sz w:val="28"/>
          <w:szCs w:val="28"/>
        </w:rPr>
        <w:t xml:space="preserve"> </w:t>
      </w:r>
      <w:r w:rsidR="0051749B" w:rsidRPr="00670D71">
        <w:rPr>
          <w:sz w:val="28"/>
          <w:szCs w:val="28"/>
        </w:rPr>
        <w:t xml:space="preserve">участников </w:t>
      </w:r>
      <w:r w:rsidR="00927E72" w:rsidRPr="00670D71">
        <w:rPr>
          <w:sz w:val="28"/>
          <w:szCs w:val="28"/>
        </w:rPr>
        <w:t xml:space="preserve">открытого конкурса </w:t>
      </w:r>
      <w:r w:rsidR="007066F8" w:rsidRPr="00670D71">
        <w:rPr>
          <w:sz w:val="28"/>
          <w:szCs w:val="28"/>
        </w:rPr>
        <w:t>№</w:t>
      </w:r>
      <w:r w:rsidR="00670D71">
        <w:rPr>
          <w:sz w:val="28"/>
          <w:szCs w:val="28"/>
        </w:rPr>
        <w:t>0</w:t>
      </w:r>
      <w:r w:rsidR="000667FB">
        <w:rPr>
          <w:sz w:val="28"/>
          <w:szCs w:val="28"/>
        </w:rPr>
        <w:t>07</w:t>
      </w:r>
      <w:r w:rsidR="009F743C" w:rsidRPr="00670D71">
        <w:rPr>
          <w:sz w:val="28"/>
          <w:szCs w:val="28"/>
        </w:rPr>
        <w:t>/</w:t>
      </w:r>
      <w:r w:rsidR="00832A55" w:rsidRPr="00670D71">
        <w:rPr>
          <w:sz w:val="28"/>
          <w:szCs w:val="28"/>
        </w:rPr>
        <w:t>Т</w:t>
      </w:r>
      <w:r w:rsidR="009F743C" w:rsidRPr="00670D71">
        <w:rPr>
          <w:sz w:val="28"/>
          <w:szCs w:val="28"/>
        </w:rPr>
        <w:t>ВРМ/</w:t>
      </w:r>
      <w:r w:rsidR="009F743C" w:rsidRPr="000667FB">
        <w:rPr>
          <w:sz w:val="28"/>
          <w:szCs w:val="28"/>
        </w:rPr>
        <w:t>201</w:t>
      </w:r>
      <w:r w:rsidR="000667FB" w:rsidRPr="000667FB">
        <w:rPr>
          <w:sz w:val="28"/>
          <w:szCs w:val="28"/>
        </w:rPr>
        <w:t>8</w:t>
      </w:r>
      <w:r w:rsidR="003854EF" w:rsidRPr="000667FB">
        <w:rPr>
          <w:sz w:val="28"/>
          <w:szCs w:val="28"/>
        </w:rPr>
        <w:t xml:space="preserve"> </w:t>
      </w:r>
      <w:r w:rsidR="003854EF" w:rsidRPr="000667FB">
        <w:rPr>
          <w:color w:val="000000"/>
          <w:sz w:val="28"/>
          <w:szCs w:val="28"/>
        </w:rPr>
        <w:t xml:space="preserve">на право </w:t>
      </w:r>
      <w:r w:rsidR="003854EF" w:rsidRPr="00910130">
        <w:rPr>
          <w:color w:val="000000"/>
          <w:sz w:val="28"/>
          <w:szCs w:val="28"/>
        </w:rPr>
        <w:t xml:space="preserve">заключения договора </w:t>
      </w:r>
      <w:r w:rsidR="00910130" w:rsidRPr="00910130">
        <w:rPr>
          <w:sz w:val="28"/>
          <w:szCs w:val="28"/>
        </w:rPr>
        <w:t xml:space="preserve">выполнения работ по ремонту тепловоза ТЭМ-1М №0243 в объёме КР </w:t>
      </w:r>
      <w:r w:rsidR="00670D71" w:rsidRPr="00910130">
        <w:rPr>
          <w:sz w:val="28"/>
          <w:szCs w:val="28"/>
        </w:rPr>
        <w:t>для нужд</w:t>
      </w:r>
      <w:r w:rsidR="00654238" w:rsidRPr="00670D71">
        <w:rPr>
          <w:sz w:val="28"/>
          <w:szCs w:val="28"/>
        </w:rPr>
        <w:t xml:space="preserve"> Тамбовского ВРЗ – филиала АО «ВРМ», расположенном по адресу:</w:t>
      </w:r>
      <w:r w:rsidR="00654238" w:rsidRPr="00670D71">
        <w:rPr>
          <w:bCs/>
          <w:sz w:val="28"/>
          <w:szCs w:val="28"/>
        </w:rPr>
        <w:t xml:space="preserve"> </w:t>
      </w:r>
      <w:r w:rsidR="00654238" w:rsidRPr="00670D71">
        <w:rPr>
          <w:sz w:val="28"/>
          <w:szCs w:val="28"/>
        </w:rPr>
        <w:t>г</w:t>
      </w:r>
      <w:proofErr w:type="gramStart"/>
      <w:r w:rsidR="00654238" w:rsidRPr="00670D71">
        <w:rPr>
          <w:sz w:val="28"/>
          <w:szCs w:val="28"/>
        </w:rPr>
        <w:t>.Т</w:t>
      </w:r>
      <w:proofErr w:type="gramEnd"/>
      <w:r w:rsidR="00654238" w:rsidRPr="00670D71">
        <w:rPr>
          <w:sz w:val="28"/>
          <w:szCs w:val="28"/>
        </w:rPr>
        <w:t>амбов, пл.Мастерских, д.1, в 201</w:t>
      </w:r>
      <w:r w:rsidR="000667FB">
        <w:rPr>
          <w:sz w:val="28"/>
          <w:szCs w:val="28"/>
        </w:rPr>
        <w:t>8</w:t>
      </w:r>
      <w:r w:rsidR="00654238" w:rsidRPr="00670D71">
        <w:rPr>
          <w:sz w:val="28"/>
          <w:szCs w:val="28"/>
        </w:rPr>
        <w:t xml:space="preserve"> году (далее Договор).</w:t>
      </w:r>
    </w:p>
    <w:p w:rsidR="003854EF" w:rsidRPr="00670D71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="00BF1803">
        <w:rPr>
          <w:sz w:val="28"/>
          <w:szCs w:val="28"/>
        </w:rPr>
        <w:t xml:space="preserve"> </w:t>
      </w:r>
      <w:proofErr w:type="gramStart"/>
      <w:r w:rsidR="00BF1803">
        <w:rPr>
          <w:sz w:val="28"/>
          <w:szCs w:val="28"/>
        </w:rPr>
        <w:t>конкурсе</w:t>
      </w:r>
      <w:proofErr w:type="gramEnd"/>
      <w:r w:rsidRPr="003854EF">
        <w:rPr>
          <w:sz w:val="28"/>
          <w:szCs w:val="28"/>
        </w:rPr>
        <w:t xml:space="preserve"> </w:t>
      </w:r>
      <w:r w:rsidR="003854EF" w:rsidRPr="00670D71">
        <w:rPr>
          <w:sz w:val="28"/>
          <w:szCs w:val="28"/>
        </w:rPr>
        <w:t>№0</w:t>
      </w:r>
      <w:r w:rsidR="00910130">
        <w:rPr>
          <w:sz w:val="28"/>
          <w:szCs w:val="28"/>
        </w:rPr>
        <w:t>18</w:t>
      </w:r>
      <w:r w:rsidR="003854EF" w:rsidRPr="00670D71">
        <w:rPr>
          <w:sz w:val="28"/>
          <w:szCs w:val="28"/>
        </w:rPr>
        <w:t>/</w:t>
      </w:r>
      <w:r w:rsidR="003854EF" w:rsidRPr="00910130">
        <w:rPr>
          <w:sz w:val="28"/>
          <w:szCs w:val="28"/>
        </w:rPr>
        <w:t>ТВРМ/201</w:t>
      </w:r>
      <w:r w:rsidR="000667FB" w:rsidRPr="00910130">
        <w:rPr>
          <w:sz w:val="28"/>
          <w:szCs w:val="28"/>
        </w:rPr>
        <w:t>8</w:t>
      </w:r>
      <w:r w:rsidR="003854EF" w:rsidRPr="00910130">
        <w:rPr>
          <w:sz w:val="28"/>
          <w:szCs w:val="28"/>
        </w:rPr>
        <w:t xml:space="preserve"> </w:t>
      </w:r>
      <w:r w:rsidR="003854EF" w:rsidRPr="00910130">
        <w:rPr>
          <w:color w:val="000000"/>
          <w:sz w:val="28"/>
          <w:szCs w:val="28"/>
        </w:rPr>
        <w:t>на право заключения договора</w:t>
      </w:r>
      <w:r w:rsidR="00910130" w:rsidRPr="00910130">
        <w:rPr>
          <w:sz w:val="28"/>
          <w:szCs w:val="28"/>
        </w:rPr>
        <w:t xml:space="preserve"> выполнения работ по ремонту тепловоза ТЭМ-1М №0243 в объёме КР</w:t>
      </w:r>
      <w:r w:rsidR="000667FB" w:rsidRPr="00910130">
        <w:rPr>
          <w:sz w:val="28"/>
          <w:szCs w:val="28"/>
        </w:rPr>
        <w:t xml:space="preserve"> </w:t>
      </w:r>
      <w:r w:rsidR="00670D71" w:rsidRPr="00910130">
        <w:rPr>
          <w:sz w:val="28"/>
          <w:szCs w:val="28"/>
        </w:rPr>
        <w:t>для нужд</w:t>
      </w:r>
      <w:r w:rsidR="00654238" w:rsidRPr="00910130">
        <w:rPr>
          <w:sz w:val="28"/>
          <w:szCs w:val="28"/>
        </w:rPr>
        <w:t xml:space="preserve"> Тамбовского </w:t>
      </w:r>
      <w:r w:rsidR="00654238" w:rsidRPr="00910130">
        <w:rPr>
          <w:color w:val="000000"/>
          <w:sz w:val="28"/>
          <w:szCs w:val="28"/>
        </w:rPr>
        <w:t>ВРЗ – филиала АО «ВРМ»,</w:t>
      </w:r>
      <w:r w:rsidR="00654238" w:rsidRPr="00910130">
        <w:rPr>
          <w:sz w:val="28"/>
          <w:szCs w:val="28"/>
        </w:rPr>
        <w:t xml:space="preserve"> расположенном по адресу</w:t>
      </w:r>
      <w:r w:rsidR="00654238" w:rsidRPr="00654238">
        <w:rPr>
          <w:sz w:val="28"/>
          <w:szCs w:val="28"/>
        </w:rPr>
        <w:t>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0667FB">
        <w:rPr>
          <w:color w:val="000000"/>
          <w:sz w:val="28"/>
          <w:szCs w:val="28"/>
        </w:rPr>
        <w:t>8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3854EF">
        <w:rPr>
          <w:szCs w:val="28"/>
        </w:rPr>
        <w:t>заявках</w:t>
      </w:r>
      <w:proofErr w:type="gramEnd"/>
      <w:r w:rsidRPr="003854EF">
        <w:rPr>
          <w:szCs w:val="28"/>
        </w:rPr>
        <w:t xml:space="preserve">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lastRenderedPageBreak/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участником </w:t>
            </w:r>
            <w:r w:rsidR="00654238" w:rsidRPr="000667FB">
              <w:rPr>
                <w:sz w:val="21"/>
                <w:szCs w:val="21"/>
              </w:rPr>
              <w:t>Оборудования</w:t>
            </w:r>
            <w:r w:rsidRPr="000667FB">
              <w:rPr>
                <w:sz w:val="21"/>
                <w:szCs w:val="21"/>
              </w:rPr>
              <w:t xml:space="preserve"> за </w:t>
            </w:r>
            <w:r w:rsidR="00A62016">
              <w:rPr>
                <w:sz w:val="21"/>
                <w:szCs w:val="21"/>
              </w:rPr>
              <w:t>2016-</w:t>
            </w:r>
            <w:r w:rsidRPr="000667FB">
              <w:rPr>
                <w:sz w:val="21"/>
                <w:szCs w:val="21"/>
              </w:rPr>
              <w:t>201</w:t>
            </w:r>
            <w:r w:rsidR="000667FB" w:rsidRPr="000667FB">
              <w:rPr>
                <w:sz w:val="21"/>
                <w:szCs w:val="21"/>
              </w:rPr>
              <w:t>7</w:t>
            </w:r>
            <w:r w:rsidRPr="000667FB">
              <w:rPr>
                <w:sz w:val="21"/>
                <w:szCs w:val="21"/>
              </w:rPr>
              <w:t xml:space="preserve"> гг.,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в период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предмету конкурса, поставленного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="00654238" w:rsidRPr="000667FB">
              <w:rPr>
                <w:bCs/>
                <w:sz w:val="21"/>
                <w:szCs w:val="21"/>
              </w:rPr>
              <w:t> 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 w:rsidRPr="000667FB">
              <w:rPr>
                <w:bCs/>
                <w:sz w:val="21"/>
                <w:szCs w:val="21"/>
              </w:rPr>
              <w:t>н</w:t>
            </w:r>
            <w:r w:rsidRPr="000667FB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 w:rsidRPr="000667FB">
              <w:rPr>
                <w:bCs/>
                <w:sz w:val="21"/>
                <w:szCs w:val="21"/>
              </w:rPr>
              <w:t>0</w:t>
            </w:r>
            <w:r w:rsidR="000667FB" w:rsidRPr="000667FB">
              <w:rPr>
                <w:bCs/>
                <w:sz w:val="21"/>
                <w:szCs w:val="21"/>
              </w:rPr>
              <w:t xml:space="preserve"> </w:t>
            </w:r>
            <w:r w:rsidRPr="000667FB">
              <w:rPr>
                <w:bCs/>
                <w:sz w:val="21"/>
                <w:szCs w:val="21"/>
              </w:rPr>
              <w:t>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, поставленных участником, по предмету конкурса,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="00654238">
              <w:rPr>
                <w:bCs/>
                <w:sz w:val="21"/>
                <w:szCs w:val="21"/>
              </w:rPr>
              <w:t xml:space="preserve"> </w:t>
            </w:r>
            <w:r w:rsidR="00A62016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85111961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A62016"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</w:t>
            </w:r>
            <w:r w:rsidR="00A62016">
              <w:rPr>
                <w:bCs/>
                <w:sz w:val="21"/>
                <w:szCs w:val="21"/>
              </w:rPr>
              <w:t>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5111962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511196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5111964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910130">
        <w:rPr>
          <w:szCs w:val="28"/>
        </w:rPr>
        <w:t>18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 xml:space="preserve">на право заключения договора </w:t>
      </w:r>
      <w:r w:rsidR="00910130" w:rsidRPr="005312EA">
        <w:rPr>
          <w:szCs w:val="28"/>
        </w:rPr>
        <w:t xml:space="preserve">выполнения работ по ремонту тепловоза </w:t>
      </w:r>
      <w:r w:rsidR="00910130">
        <w:rPr>
          <w:szCs w:val="28"/>
        </w:rPr>
        <w:t>ТЭМ-1М</w:t>
      </w:r>
      <w:r w:rsidR="00910130" w:rsidRPr="005312EA">
        <w:rPr>
          <w:szCs w:val="28"/>
        </w:rPr>
        <w:t xml:space="preserve"> №</w:t>
      </w:r>
      <w:r w:rsidR="00910130">
        <w:rPr>
          <w:szCs w:val="28"/>
        </w:rPr>
        <w:t>0243</w:t>
      </w:r>
      <w:r w:rsidR="00910130" w:rsidRPr="005312EA">
        <w:rPr>
          <w:szCs w:val="28"/>
        </w:rPr>
        <w:t xml:space="preserve"> в объёме </w:t>
      </w:r>
      <w:r w:rsidR="00910130">
        <w:rPr>
          <w:szCs w:val="28"/>
        </w:rPr>
        <w:t>КР</w:t>
      </w:r>
      <w:r w:rsidR="00910130" w:rsidRPr="005312EA">
        <w:rPr>
          <w:szCs w:val="28"/>
        </w:rPr>
        <w:t xml:space="preserve"> </w:t>
      </w:r>
      <w:r w:rsidR="00670D71">
        <w:rPr>
          <w:szCs w:val="28"/>
        </w:rPr>
        <w:t>для нужд</w:t>
      </w:r>
      <w:r w:rsidR="00654238" w:rsidRPr="00654238">
        <w:rPr>
          <w:szCs w:val="28"/>
        </w:rPr>
        <w:t xml:space="preserve"> Тамбовского </w:t>
      </w:r>
      <w:r w:rsidR="00654238" w:rsidRPr="00654238">
        <w:rPr>
          <w:color w:val="000000"/>
          <w:szCs w:val="28"/>
        </w:rPr>
        <w:t>ВРЗ – филиала АО «ВРМ»,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г.Тамбов,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0667FB">
        <w:rPr>
          <w:color w:val="000000"/>
          <w:szCs w:val="28"/>
        </w:rPr>
        <w:t>8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30" w:rsidRDefault="00F93E30">
      <w:r>
        <w:separator/>
      </w:r>
    </w:p>
  </w:endnote>
  <w:endnote w:type="continuationSeparator" w:id="0">
    <w:p w:rsidR="00F93E30" w:rsidRDefault="00F9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30" w:rsidRDefault="00F93E30">
      <w:r>
        <w:separator/>
      </w:r>
    </w:p>
  </w:footnote>
  <w:footnote w:type="continuationSeparator" w:id="0">
    <w:p w:rsidR="00F93E30" w:rsidRDefault="00F9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8C6B4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0D71"/>
    <w:rsid w:val="00673849"/>
    <w:rsid w:val="00674035"/>
    <w:rsid w:val="0068422D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75E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C6B43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130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201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289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26792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3E30"/>
    <w:rsid w:val="00FA16FB"/>
    <w:rsid w:val="00FA18F6"/>
    <w:rsid w:val="00FA62AF"/>
    <w:rsid w:val="00FA7F48"/>
    <w:rsid w:val="00FB16B1"/>
    <w:rsid w:val="00FB3A63"/>
    <w:rsid w:val="00FB3D6F"/>
    <w:rsid w:val="00FB4E68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EA70-EBDC-40CA-9689-FDE70EF2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12</cp:revision>
  <cp:lastPrinted>2017-06-07T07:41:00Z</cp:lastPrinted>
  <dcterms:created xsi:type="dcterms:W3CDTF">2017-06-15T12:11:00Z</dcterms:created>
  <dcterms:modified xsi:type="dcterms:W3CDTF">2018-04-13T05:06:00Z</dcterms:modified>
</cp:coreProperties>
</file>