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4D" w:rsidRPr="006664CA" w:rsidRDefault="00A07C4D" w:rsidP="00F6725D">
      <w:pPr>
        <w:pStyle w:val="3"/>
        <w:suppressAutoHyphens/>
        <w:spacing w:line="276" w:lineRule="auto"/>
        <w:ind w:left="0" w:firstLine="720"/>
        <w:jc w:val="center"/>
        <w:rPr>
          <w:b/>
          <w:bCs/>
          <w:color w:val="000000"/>
          <w:sz w:val="26"/>
          <w:szCs w:val="26"/>
        </w:rPr>
      </w:pPr>
      <w:r w:rsidRPr="006664CA">
        <w:rPr>
          <w:b/>
          <w:bCs/>
          <w:color w:val="000000"/>
          <w:sz w:val="26"/>
          <w:szCs w:val="26"/>
        </w:rPr>
        <w:t xml:space="preserve">Извещение </w:t>
      </w:r>
    </w:p>
    <w:p w:rsidR="00A07C4D" w:rsidRPr="006664CA" w:rsidRDefault="00A07C4D" w:rsidP="006E57AD">
      <w:pPr>
        <w:pStyle w:val="3"/>
        <w:suppressAutoHyphens/>
        <w:spacing w:line="276" w:lineRule="auto"/>
        <w:ind w:left="0"/>
        <w:jc w:val="center"/>
        <w:rPr>
          <w:bCs/>
          <w:color w:val="000000"/>
          <w:sz w:val="26"/>
          <w:szCs w:val="26"/>
        </w:rPr>
      </w:pPr>
      <w:r w:rsidRPr="006664CA">
        <w:rPr>
          <w:bCs/>
          <w:color w:val="000000"/>
          <w:sz w:val="26"/>
          <w:szCs w:val="26"/>
        </w:rPr>
        <w:t xml:space="preserve">о проведении конкурса среди организаций, прошедших предварительный квалификационный отбор № </w:t>
      </w:r>
      <w:r>
        <w:rPr>
          <w:bCs/>
          <w:color w:val="000000"/>
          <w:sz w:val="26"/>
          <w:szCs w:val="26"/>
        </w:rPr>
        <w:t>758</w:t>
      </w:r>
      <w:r w:rsidRPr="006664CA">
        <w:rPr>
          <w:bCs/>
          <w:color w:val="000000"/>
          <w:sz w:val="26"/>
          <w:szCs w:val="26"/>
        </w:rPr>
        <w:t xml:space="preserve"> (второй этап конкурса среди организаций, прошедших предварительный квалификационный отбор)</w:t>
      </w:r>
    </w:p>
    <w:p w:rsidR="00A07C4D" w:rsidRPr="006664CA" w:rsidRDefault="00A07C4D" w:rsidP="00F6725D">
      <w:pPr>
        <w:spacing w:line="276" w:lineRule="auto"/>
        <w:rPr>
          <w:color w:val="FF0000"/>
          <w:sz w:val="26"/>
          <w:szCs w:val="26"/>
        </w:rPr>
      </w:pPr>
    </w:p>
    <w:p w:rsidR="00A07C4D" w:rsidRDefault="00A07C4D" w:rsidP="00F6725D">
      <w:pPr>
        <w:pStyle w:val="3"/>
        <w:suppressAutoHyphens/>
        <w:spacing w:line="276" w:lineRule="auto"/>
        <w:ind w:left="0" w:firstLine="720"/>
        <w:jc w:val="center"/>
        <w:rPr>
          <w:b/>
          <w:bCs/>
          <w:sz w:val="26"/>
          <w:szCs w:val="26"/>
        </w:rPr>
      </w:pPr>
      <w:r w:rsidRPr="003F06C4">
        <w:rPr>
          <w:b/>
          <w:bCs/>
          <w:sz w:val="26"/>
          <w:szCs w:val="26"/>
        </w:rPr>
        <w:t xml:space="preserve">Открытое акционерное общество «Вагонреммаш» (далее ОАО «ВРМ»), </w:t>
      </w:r>
    </w:p>
    <w:p w:rsidR="00A07C4D" w:rsidRPr="007C5AA3" w:rsidRDefault="00A07C4D" w:rsidP="00F6725D">
      <w:pPr>
        <w:pStyle w:val="3"/>
        <w:suppressAutoHyphens/>
        <w:spacing w:line="276" w:lineRule="auto"/>
        <w:ind w:left="0" w:firstLine="720"/>
        <w:jc w:val="center"/>
        <w:rPr>
          <w:b/>
          <w:sz w:val="26"/>
          <w:szCs w:val="26"/>
        </w:rPr>
      </w:pPr>
      <w:r w:rsidRPr="003F06C4">
        <w:rPr>
          <w:b/>
          <w:sz w:val="26"/>
          <w:szCs w:val="26"/>
        </w:rPr>
        <w:t xml:space="preserve">в лице </w:t>
      </w:r>
      <w:r w:rsidRPr="003F06C4">
        <w:rPr>
          <w:b/>
          <w:i/>
          <w:sz w:val="26"/>
          <w:szCs w:val="26"/>
          <w:u w:val="single"/>
        </w:rPr>
        <w:t>Тамбовского  вагоноремонтного завод</w:t>
      </w:r>
      <w:proofErr w:type="gramStart"/>
      <w:r w:rsidRPr="003F06C4">
        <w:rPr>
          <w:b/>
          <w:i/>
          <w:sz w:val="26"/>
          <w:szCs w:val="26"/>
          <w:u w:val="single"/>
        </w:rPr>
        <w:t>а-</w:t>
      </w:r>
      <w:proofErr w:type="gramEnd"/>
      <w:r w:rsidRPr="003F06C4">
        <w:rPr>
          <w:b/>
          <w:i/>
          <w:sz w:val="26"/>
          <w:szCs w:val="26"/>
          <w:u w:val="single"/>
        </w:rPr>
        <w:t xml:space="preserve"> филиала </w:t>
      </w:r>
      <w:r w:rsidRPr="003F06C4">
        <w:rPr>
          <w:b/>
          <w:i/>
          <w:sz w:val="26"/>
          <w:szCs w:val="26"/>
        </w:rPr>
        <w:t xml:space="preserve"> </w:t>
      </w:r>
      <w:r w:rsidRPr="003F06C4">
        <w:rPr>
          <w:b/>
          <w:bCs/>
          <w:sz w:val="26"/>
          <w:szCs w:val="26"/>
        </w:rPr>
        <w:t xml:space="preserve"> ОАО «ВРМ» проводит конкурс </w:t>
      </w:r>
      <w:r w:rsidRPr="007C5AA3">
        <w:rPr>
          <w:b/>
          <w:sz w:val="26"/>
          <w:szCs w:val="26"/>
        </w:rPr>
        <w:t xml:space="preserve">№ 758-11  </w:t>
      </w:r>
      <w:r w:rsidRPr="007C5AA3">
        <w:rPr>
          <w:b/>
          <w:bCs/>
          <w:sz w:val="26"/>
          <w:szCs w:val="26"/>
        </w:rPr>
        <w:t>среди  организаций, прошедших  предварительный квалификационный отбор</w:t>
      </w:r>
      <w:r w:rsidRPr="007C5AA3">
        <w:rPr>
          <w:b/>
          <w:sz w:val="26"/>
          <w:szCs w:val="26"/>
        </w:rPr>
        <w:t xml:space="preserve">  № 758</w:t>
      </w:r>
    </w:p>
    <w:p w:rsidR="00A07C4D" w:rsidRPr="007C5AA3" w:rsidRDefault="00A07C4D" w:rsidP="00F6725D">
      <w:pPr>
        <w:pStyle w:val="1"/>
        <w:spacing w:line="276" w:lineRule="auto"/>
        <w:rPr>
          <w:sz w:val="26"/>
          <w:szCs w:val="26"/>
        </w:rPr>
      </w:pPr>
    </w:p>
    <w:p w:rsidR="00A07C4D" w:rsidRPr="007C5AA3" w:rsidRDefault="00A07C4D" w:rsidP="00F6725D">
      <w:pPr>
        <w:pStyle w:val="1"/>
        <w:numPr>
          <w:ilvl w:val="0"/>
          <w:numId w:val="5"/>
        </w:numPr>
        <w:spacing w:line="276" w:lineRule="auto"/>
        <w:ind w:left="0" w:firstLine="0"/>
        <w:rPr>
          <w:szCs w:val="28"/>
        </w:rPr>
      </w:pPr>
      <w:r w:rsidRPr="007C5AA3">
        <w:rPr>
          <w:bCs/>
          <w:szCs w:val="28"/>
        </w:rPr>
        <w:t xml:space="preserve">Извещение о проведении конкурса № </w:t>
      </w:r>
      <w:r w:rsidRPr="007C5AA3">
        <w:rPr>
          <w:sz w:val="26"/>
          <w:szCs w:val="26"/>
        </w:rPr>
        <w:t xml:space="preserve">758-11 </w:t>
      </w:r>
      <w:r w:rsidRPr="007C5AA3">
        <w:rPr>
          <w:b/>
          <w:sz w:val="26"/>
          <w:szCs w:val="26"/>
        </w:rPr>
        <w:t xml:space="preserve"> </w:t>
      </w:r>
      <w:r w:rsidRPr="007C5AA3">
        <w:rPr>
          <w:bCs/>
          <w:szCs w:val="28"/>
        </w:rPr>
        <w:t xml:space="preserve">среди организаций, прошедших предварительный квалификационный отбор № 758 (далее – конкурс № </w:t>
      </w:r>
      <w:r w:rsidRPr="007C5AA3">
        <w:rPr>
          <w:sz w:val="26"/>
          <w:szCs w:val="26"/>
        </w:rPr>
        <w:t>758-11</w:t>
      </w:r>
      <w:r w:rsidRPr="007C5AA3">
        <w:rPr>
          <w:bCs/>
          <w:szCs w:val="28"/>
        </w:rPr>
        <w:t xml:space="preserve">),  </w:t>
      </w:r>
      <w:r w:rsidRPr="007C5AA3">
        <w:rPr>
          <w:szCs w:val="28"/>
        </w:rPr>
        <w:t xml:space="preserve">размещено на официальном сайте Российской Федерации,   размещения  информации о размещении заказов на закупку товаров www.zakupki.gov.ru и сайте ОАО «ВРМ» </w:t>
      </w:r>
      <w:hyperlink r:id="rId7" w:history="1">
        <w:r w:rsidRPr="007C5AA3">
          <w:rPr>
            <w:rStyle w:val="a3"/>
            <w:color w:val="auto"/>
            <w:szCs w:val="28"/>
            <w:u w:val="none"/>
          </w:rPr>
          <w:t>www.vagonremmash.ru</w:t>
        </w:r>
      </w:hyperlink>
      <w:r w:rsidRPr="007C5AA3">
        <w:rPr>
          <w:szCs w:val="28"/>
        </w:rPr>
        <w:t xml:space="preserve"> (раздел "Тендеры") </w:t>
      </w:r>
      <w:r w:rsidR="00674A6A" w:rsidRPr="007C5AA3">
        <w:rPr>
          <w:szCs w:val="28"/>
        </w:rPr>
        <w:t>« 02</w:t>
      </w:r>
      <w:r w:rsidRPr="007C5AA3">
        <w:rPr>
          <w:szCs w:val="28"/>
        </w:rPr>
        <w:t xml:space="preserve"> » декабря </w:t>
      </w:r>
      <w:smartTag w:uri="urn:schemas-microsoft-com:office:smarttags" w:element="metricconverter">
        <w:smartTagPr>
          <w:attr w:name="ProductID" w:val="2013 г"/>
        </w:smartTagPr>
        <w:r w:rsidRPr="007C5AA3">
          <w:rPr>
            <w:szCs w:val="28"/>
          </w:rPr>
          <w:t>2013 г</w:t>
        </w:r>
      </w:smartTag>
      <w:r w:rsidRPr="007C5AA3">
        <w:rPr>
          <w:szCs w:val="28"/>
        </w:rPr>
        <w:t xml:space="preserve">. </w:t>
      </w:r>
    </w:p>
    <w:p w:rsidR="00A07C4D" w:rsidRPr="007C5AA3" w:rsidRDefault="00A07C4D" w:rsidP="00F6725D">
      <w:pPr>
        <w:pStyle w:val="1"/>
        <w:numPr>
          <w:ilvl w:val="0"/>
          <w:numId w:val="5"/>
        </w:numPr>
        <w:spacing w:line="276" w:lineRule="auto"/>
        <w:ind w:left="0" w:firstLine="0"/>
        <w:rPr>
          <w:bCs/>
          <w:szCs w:val="28"/>
        </w:rPr>
      </w:pPr>
      <w:r w:rsidRPr="007C5AA3">
        <w:rPr>
          <w:bCs/>
          <w:szCs w:val="28"/>
        </w:rPr>
        <w:t xml:space="preserve">Заказчиком конкурса № </w:t>
      </w:r>
      <w:r w:rsidRPr="007C5AA3">
        <w:rPr>
          <w:sz w:val="26"/>
          <w:szCs w:val="26"/>
        </w:rPr>
        <w:t xml:space="preserve">758-11 </w:t>
      </w:r>
      <w:r w:rsidRPr="007C5AA3">
        <w:rPr>
          <w:b/>
          <w:sz w:val="26"/>
          <w:szCs w:val="26"/>
        </w:rPr>
        <w:t xml:space="preserve"> </w:t>
      </w:r>
      <w:r w:rsidRPr="007C5AA3">
        <w:rPr>
          <w:bCs/>
          <w:szCs w:val="28"/>
        </w:rPr>
        <w:t>является Тамбовский</w:t>
      </w:r>
      <w:r w:rsidRPr="007C5AA3">
        <w:rPr>
          <w:szCs w:val="28"/>
        </w:rPr>
        <w:t xml:space="preserve"> ВРЗ -  филиал  ОАО «ВРМ» .</w:t>
      </w:r>
    </w:p>
    <w:p w:rsidR="00A07C4D" w:rsidRPr="007C5AA3" w:rsidRDefault="00A07C4D" w:rsidP="00F6725D">
      <w:pPr>
        <w:pStyle w:val="a9"/>
        <w:numPr>
          <w:ilvl w:val="0"/>
          <w:numId w:val="5"/>
        </w:numPr>
        <w:spacing w:line="276" w:lineRule="auto"/>
        <w:ind w:left="0" w:firstLine="0"/>
        <w:jc w:val="both"/>
        <w:rPr>
          <w:sz w:val="28"/>
          <w:szCs w:val="28"/>
        </w:rPr>
      </w:pPr>
      <w:r w:rsidRPr="007C5AA3">
        <w:rPr>
          <w:sz w:val="28"/>
          <w:szCs w:val="28"/>
        </w:rPr>
        <w:t xml:space="preserve">Организатором конкурса является Тамбовский вагоноремонтный завод – филиал  ОАО «ВРМ».   Адрес:  </w:t>
      </w:r>
      <w:smartTag w:uri="urn:schemas-microsoft-com:office:smarttags" w:element="metricconverter">
        <w:smartTagPr>
          <w:attr w:name="ProductID" w:val="392009, г"/>
        </w:smartTagPr>
        <w:r w:rsidRPr="007C5AA3">
          <w:rPr>
            <w:sz w:val="28"/>
            <w:szCs w:val="28"/>
          </w:rPr>
          <w:t>392009, г</w:t>
        </w:r>
      </w:smartTag>
      <w:r w:rsidRPr="007C5AA3">
        <w:rPr>
          <w:sz w:val="28"/>
          <w:szCs w:val="28"/>
        </w:rPr>
        <w:t>. Тамбов, пл.Мастерских,1.</w:t>
      </w:r>
    </w:p>
    <w:p w:rsidR="00A07C4D" w:rsidRPr="007C5AA3" w:rsidRDefault="00A07C4D" w:rsidP="001F7D13">
      <w:pPr>
        <w:pStyle w:val="a9"/>
        <w:spacing w:line="276" w:lineRule="auto"/>
        <w:ind w:firstLine="708"/>
        <w:jc w:val="both"/>
        <w:rPr>
          <w:bCs/>
          <w:sz w:val="28"/>
          <w:szCs w:val="28"/>
        </w:rPr>
      </w:pPr>
      <w:r w:rsidRPr="007C5AA3">
        <w:rPr>
          <w:sz w:val="28"/>
          <w:szCs w:val="28"/>
        </w:rPr>
        <w:t xml:space="preserve">Представитель организатора, участвующий в организации и проведении конкурса </w:t>
      </w:r>
      <w:r w:rsidRPr="007C5AA3">
        <w:rPr>
          <w:bCs/>
          <w:sz w:val="28"/>
          <w:szCs w:val="28"/>
        </w:rPr>
        <w:t xml:space="preserve">№ </w:t>
      </w:r>
      <w:r w:rsidRPr="007C5AA3">
        <w:rPr>
          <w:sz w:val="28"/>
          <w:szCs w:val="28"/>
        </w:rPr>
        <w:t xml:space="preserve">758-11 </w:t>
      </w:r>
      <w:r w:rsidRPr="007C5AA3">
        <w:rPr>
          <w:b/>
          <w:sz w:val="28"/>
          <w:szCs w:val="28"/>
        </w:rPr>
        <w:t xml:space="preserve"> </w:t>
      </w:r>
      <w:r w:rsidRPr="007C5AA3">
        <w:rPr>
          <w:sz w:val="28"/>
          <w:szCs w:val="28"/>
        </w:rPr>
        <w:t xml:space="preserve">   </w:t>
      </w:r>
      <w:r w:rsidRPr="007C5AA3">
        <w:rPr>
          <w:bCs/>
          <w:sz w:val="28"/>
          <w:szCs w:val="28"/>
        </w:rPr>
        <w:t>Логинов Владимир</w:t>
      </w:r>
      <w:r w:rsidRPr="007C5AA3">
        <w:rPr>
          <w:sz w:val="28"/>
          <w:szCs w:val="28"/>
        </w:rPr>
        <w:t xml:space="preserve"> Леонидович  тел. (4752) 44-49-14, электронный адрес почты </w:t>
      </w:r>
      <w:r w:rsidRPr="007C5AA3">
        <w:rPr>
          <w:bCs/>
          <w:sz w:val="28"/>
          <w:szCs w:val="28"/>
        </w:rPr>
        <w:t xml:space="preserve">  loginov-tvrz@mail.ru.</w:t>
      </w:r>
    </w:p>
    <w:p w:rsidR="00A07C4D" w:rsidRPr="007C5AA3" w:rsidRDefault="00A07C4D" w:rsidP="001F7D13">
      <w:pPr>
        <w:pStyle w:val="a9"/>
        <w:spacing w:line="276" w:lineRule="auto"/>
        <w:ind w:firstLine="708"/>
        <w:jc w:val="both"/>
        <w:rPr>
          <w:sz w:val="28"/>
          <w:szCs w:val="28"/>
        </w:rPr>
      </w:pPr>
      <w:r w:rsidRPr="007C5AA3">
        <w:rPr>
          <w:sz w:val="28"/>
          <w:szCs w:val="28"/>
        </w:rPr>
        <w:t xml:space="preserve">Предметом конкурса № </w:t>
      </w:r>
      <w:r w:rsidRPr="007C5AA3">
        <w:rPr>
          <w:sz w:val="26"/>
          <w:szCs w:val="26"/>
        </w:rPr>
        <w:t xml:space="preserve">758-11 </w:t>
      </w:r>
      <w:r w:rsidRPr="007C5AA3">
        <w:rPr>
          <w:b/>
          <w:sz w:val="26"/>
          <w:szCs w:val="26"/>
        </w:rPr>
        <w:t xml:space="preserve"> </w:t>
      </w:r>
      <w:r w:rsidRPr="007C5AA3">
        <w:rPr>
          <w:sz w:val="28"/>
          <w:szCs w:val="28"/>
        </w:rPr>
        <w:t xml:space="preserve">является заключение договора для осуществления поставок материалов (далее МТР)  для ремонта  пассажирских вагонов   по товарным группам №№ 3, 9  для нужд Тамбовского   вагоноремонтного завода – филиала  ОАО «ВРМ» в </w:t>
      </w:r>
      <w:smartTag w:uri="urn:schemas-microsoft-com:office:smarttags" w:element="metricconverter">
        <w:smartTagPr>
          <w:attr w:name="ProductID" w:val="2014 г"/>
        </w:smartTagPr>
        <w:r w:rsidRPr="007C5AA3">
          <w:rPr>
            <w:sz w:val="28"/>
            <w:szCs w:val="28"/>
          </w:rPr>
          <w:t>2014 г</w:t>
        </w:r>
      </w:smartTag>
      <w:r w:rsidRPr="007C5AA3">
        <w:rPr>
          <w:sz w:val="28"/>
          <w:szCs w:val="28"/>
        </w:rPr>
        <w:t>. среди организаций, прошедших предварительный квалификационный отбор № 758.</w:t>
      </w:r>
    </w:p>
    <w:p w:rsidR="00A07C4D" w:rsidRPr="007C5AA3" w:rsidRDefault="00A07C4D" w:rsidP="00FA3568">
      <w:pPr>
        <w:spacing w:line="276" w:lineRule="auto"/>
        <w:jc w:val="both"/>
        <w:rPr>
          <w:sz w:val="28"/>
          <w:szCs w:val="28"/>
        </w:rPr>
      </w:pPr>
      <w:r w:rsidRPr="007C5AA3">
        <w:rPr>
          <w:sz w:val="28"/>
          <w:szCs w:val="28"/>
        </w:rPr>
        <w:t xml:space="preserve">     Товарная группа № 3 «Лесопиломатериалы»:</w:t>
      </w:r>
    </w:p>
    <w:p w:rsidR="00A07C4D" w:rsidRPr="007C5AA3" w:rsidRDefault="00A07C4D" w:rsidP="00FA3568">
      <w:pPr>
        <w:spacing w:line="276" w:lineRule="auto"/>
        <w:ind w:firstLine="360"/>
        <w:jc w:val="both"/>
        <w:rPr>
          <w:sz w:val="28"/>
          <w:szCs w:val="28"/>
          <w:u w:val="single"/>
        </w:rPr>
      </w:pPr>
      <w:r w:rsidRPr="007C5AA3">
        <w:rPr>
          <w:sz w:val="28"/>
          <w:szCs w:val="28"/>
          <w:u w:val="single"/>
        </w:rPr>
        <w:t>ЛОТ № 1</w:t>
      </w:r>
    </w:p>
    <w:p w:rsidR="00A07C4D" w:rsidRPr="007C5AA3" w:rsidRDefault="00A07C4D" w:rsidP="005B3B73">
      <w:pPr>
        <w:autoSpaceDE w:val="0"/>
        <w:autoSpaceDN w:val="0"/>
        <w:spacing w:line="276" w:lineRule="auto"/>
        <w:jc w:val="both"/>
        <w:rPr>
          <w:rFonts w:ascii="Times New Roman CYR" w:hAnsi="Times New Roman CYR" w:cs="Times New Roman CYR"/>
          <w:sz w:val="28"/>
          <w:szCs w:val="28"/>
        </w:rPr>
      </w:pPr>
      <w:r w:rsidRPr="007C5AA3">
        <w:rPr>
          <w:rFonts w:ascii="Times New Roman CYR" w:hAnsi="Times New Roman CYR" w:cs="Times New Roman CYR"/>
          <w:sz w:val="28"/>
          <w:szCs w:val="28"/>
        </w:rPr>
        <w:t xml:space="preserve">     Начальная  (максимальная)   цена договора по Лоту № 1 составляет:            </w:t>
      </w:r>
      <w:r w:rsidRPr="007C5AA3">
        <w:rPr>
          <w:bCs/>
          <w:sz w:val="28"/>
          <w:szCs w:val="28"/>
        </w:rPr>
        <w:t>99 805 422 руб.98 коп.</w:t>
      </w:r>
      <w:r w:rsidRPr="007C5AA3">
        <w:rPr>
          <w:rFonts w:ascii="Times New Roman CYR" w:hAnsi="Times New Roman CYR" w:cs="Times New Roman CYR"/>
          <w:sz w:val="28"/>
          <w:szCs w:val="28"/>
        </w:rPr>
        <w:t xml:space="preserve"> (Девяносто девять миллионов  восемьсот пять тысяч  четыреста двадцать два рубля 98 копеек) с учетом всех возможных расходов участника, в том числе транспортных расходов без учета НДС или </w:t>
      </w:r>
      <w:r w:rsidRPr="007C5AA3">
        <w:rPr>
          <w:bCs/>
          <w:sz w:val="28"/>
          <w:szCs w:val="28"/>
        </w:rPr>
        <w:t>117 770 399 руб.12 коп. (Сто семнадцать миллионов семьсот семьдесят тысяч триста девяносто девять рублей 12 копеек)</w:t>
      </w:r>
      <w:r w:rsidRPr="007C5AA3">
        <w:rPr>
          <w:rFonts w:ascii="Times New Roman CYR" w:hAnsi="Times New Roman CYR" w:cs="Times New Roman CYR"/>
          <w:sz w:val="28"/>
          <w:szCs w:val="28"/>
        </w:rPr>
        <w:t xml:space="preserve"> с учетом всех возможных </w:t>
      </w:r>
      <w:r w:rsidRPr="007C5AA3">
        <w:rPr>
          <w:rFonts w:ascii="Times New Roman CYR" w:hAnsi="Times New Roman CYR" w:cs="Times New Roman CYR"/>
          <w:sz w:val="28"/>
          <w:szCs w:val="28"/>
        </w:rPr>
        <w:lastRenderedPageBreak/>
        <w:t>расходов участника, в том числе транспортных расходов, всех видов налогов, включая НДС.</w:t>
      </w:r>
    </w:p>
    <w:p w:rsidR="00A07C4D" w:rsidRPr="007C5AA3" w:rsidRDefault="00A07C4D" w:rsidP="00901EA6">
      <w:pPr>
        <w:spacing w:line="276" w:lineRule="auto"/>
        <w:jc w:val="both"/>
        <w:rPr>
          <w:sz w:val="28"/>
          <w:szCs w:val="28"/>
        </w:rPr>
      </w:pPr>
    </w:p>
    <w:p w:rsidR="00A07C4D" w:rsidRPr="007C5AA3" w:rsidRDefault="00A07C4D" w:rsidP="003B374F">
      <w:pPr>
        <w:spacing w:line="276" w:lineRule="auto"/>
        <w:ind w:firstLine="708"/>
        <w:jc w:val="both"/>
        <w:rPr>
          <w:sz w:val="28"/>
          <w:szCs w:val="28"/>
        </w:rPr>
      </w:pPr>
      <w:r w:rsidRPr="007C5AA3">
        <w:rPr>
          <w:sz w:val="28"/>
          <w:szCs w:val="28"/>
        </w:rPr>
        <w:t>Товарная группа № 9 «Материалы, комплектующие изделия для пассажирских вагонов и производственных нужд»:</w:t>
      </w:r>
    </w:p>
    <w:p w:rsidR="00A07C4D" w:rsidRPr="007C5AA3" w:rsidRDefault="00A07C4D" w:rsidP="00FA3568">
      <w:pPr>
        <w:spacing w:line="276" w:lineRule="auto"/>
        <w:ind w:firstLine="708"/>
        <w:jc w:val="both"/>
        <w:rPr>
          <w:sz w:val="28"/>
          <w:szCs w:val="28"/>
          <w:u w:val="single"/>
        </w:rPr>
      </w:pPr>
      <w:r w:rsidRPr="007C5AA3">
        <w:rPr>
          <w:sz w:val="28"/>
          <w:szCs w:val="28"/>
          <w:u w:val="single"/>
        </w:rPr>
        <w:t>ЛОТ № 2</w:t>
      </w:r>
    </w:p>
    <w:p w:rsidR="00A07C4D" w:rsidRPr="007C5AA3" w:rsidRDefault="00A07C4D" w:rsidP="003C4057">
      <w:pPr>
        <w:autoSpaceDE w:val="0"/>
        <w:autoSpaceDN w:val="0"/>
        <w:spacing w:line="276" w:lineRule="auto"/>
        <w:ind w:firstLine="709"/>
        <w:jc w:val="both"/>
        <w:rPr>
          <w:rFonts w:ascii="Times New Roman CYR" w:hAnsi="Times New Roman CYR" w:cs="Times New Roman CYR"/>
          <w:sz w:val="28"/>
          <w:szCs w:val="28"/>
        </w:rPr>
      </w:pPr>
      <w:r w:rsidRPr="007C5AA3">
        <w:rPr>
          <w:rFonts w:ascii="Times New Roman CYR" w:hAnsi="Times New Roman CYR" w:cs="Times New Roman CYR"/>
          <w:sz w:val="28"/>
          <w:szCs w:val="28"/>
        </w:rPr>
        <w:t>Начальная  (максимальная) цена договора по лоту № 2  составляет:</w:t>
      </w:r>
      <w:r w:rsidRPr="007C5AA3">
        <w:t xml:space="preserve"> </w:t>
      </w:r>
      <w:r w:rsidRPr="007C5AA3">
        <w:rPr>
          <w:rFonts w:ascii="Times New Roman CYR" w:hAnsi="Times New Roman CYR" w:cs="Times New Roman CYR"/>
          <w:sz w:val="28"/>
          <w:szCs w:val="28"/>
        </w:rPr>
        <w:t>11 382 500 руб. 00 коп.  (Одиннадцать  миллионов триста восемьдесят две тысячи пятьсот рублей 00 копеек)  с учетом всех возможных расходов участника, в том числе транспортных расходов без учета НДС или 13 431 350 руб. 00 коп. (Тринадцать миллионов четыреста тридцать одна тысяча триста пятьдесят рублей 00 копеек) с учетом всех возможных расходов участника, в том числе транспортных расходов, всех видов налогов, включая НДС.</w:t>
      </w:r>
    </w:p>
    <w:p w:rsidR="00A07C4D" w:rsidRPr="007C5AA3" w:rsidRDefault="00A07C4D" w:rsidP="00FA3568">
      <w:pPr>
        <w:spacing w:line="276" w:lineRule="auto"/>
        <w:ind w:firstLine="708"/>
        <w:jc w:val="both"/>
        <w:rPr>
          <w:sz w:val="28"/>
          <w:szCs w:val="28"/>
          <w:u w:val="single"/>
        </w:rPr>
      </w:pPr>
      <w:r w:rsidRPr="007C5AA3">
        <w:rPr>
          <w:sz w:val="28"/>
          <w:szCs w:val="28"/>
          <w:u w:val="single"/>
        </w:rPr>
        <w:t xml:space="preserve">ЛОТ № 3  </w:t>
      </w:r>
    </w:p>
    <w:p w:rsidR="00A07C4D" w:rsidRPr="007C5AA3" w:rsidRDefault="00A07C4D" w:rsidP="003C4057">
      <w:pPr>
        <w:autoSpaceDE w:val="0"/>
        <w:autoSpaceDN w:val="0"/>
        <w:spacing w:line="276" w:lineRule="auto"/>
        <w:ind w:firstLine="709"/>
        <w:jc w:val="both"/>
        <w:rPr>
          <w:rFonts w:ascii="Times New Roman CYR" w:hAnsi="Times New Roman CYR" w:cs="Times New Roman CYR"/>
          <w:sz w:val="28"/>
          <w:szCs w:val="28"/>
        </w:rPr>
      </w:pPr>
      <w:r w:rsidRPr="007C5AA3">
        <w:rPr>
          <w:rFonts w:ascii="Times New Roman CYR" w:hAnsi="Times New Roman CYR" w:cs="Times New Roman CYR"/>
          <w:sz w:val="28"/>
          <w:szCs w:val="28"/>
        </w:rPr>
        <w:t>Начальная  (максимальная) цена договора по лоту № 3  составляет: 34 369 950 руб. 00 коп.  (Тридцать четыре  миллиона триста шестьдесят девять тысяч девятьсот пятьдесят рублей 00 копеек)  с учетом всех возможных расходов участника, в том числе транспортных расходов без учета НДС или 40 556 541руб. 00 коп. (Сорок миллионов пятьсот пятьдесят шесть тысяч пятьсот сорок один рубль 00 копейки) с учетом всех возможных расходов участника, в том числе транспортных расходов, всех видов налогов, включая НДС.</w:t>
      </w:r>
    </w:p>
    <w:p w:rsidR="00A07C4D" w:rsidRPr="007C5AA3" w:rsidRDefault="00A07C4D" w:rsidP="00610D96">
      <w:pPr>
        <w:spacing w:line="276" w:lineRule="auto"/>
        <w:ind w:firstLine="708"/>
        <w:jc w:val="both"/>
        <w:rPr>
          <w:sz w:val="28"/>
          <w:szCs w:val="28"/>
        </w:rPr>
      </w:pPr>
    </w:p>
    <w:p w:rsidR="00A07C4D" w:rsidRPr="007C5AA3" w:rsidRDefault="00A07C4D" w:rsidP="00610D96">
      <w:pPr>
        <w:spacing w:line="276" w:lineRule="auto"/>
        <w:ind w:firstLine="708"/>
        <w:jc w:val="both"/>
        <w:rPr>
          <w:sz w:val="28"/>
          <w:szCs w:val="28"/>
        </w:rPr>
      </w:pPr>
      <w:r w:rsidRPr="007C5AA3">
        <w:rPr>
          <w:sz w:val="28"/>
          <w:szCs w:val="28"/>
        </w:rPr>
        <w:t xml:space="preserve">Конкурс № 758-11 является вторым этапом конкурса среди организаций, прошедших  предварительный квалификационный отбор          № 758, по выбору организаций,  </w:t>
      </w:r>
      <w:r w:rsidRPr="007C5AA3">
        <w:rPr>
          <w:rFonts w:eastAsia="MS Mincho"/>
          <w:sz w:val="28"/>
          <w:szCs w:val="28"/>
        </w:rPr>
        <w:t>осуществляющих поставки запасных частей и материалов для ремонта пассажирских и грузовых вагонов для нужд Тамбовского ВРЗ ОАО «ВРМ».</w:t>
      </w:r>
    </w:p>
    <w:p w:rsidR="00A07C4D" w:rsidRPr="007C5AA3" w:rsidRDefault="00A07C4D" w:rsidP="00F6725D">
      <w:pPr>
        <w:pStyle w:val="1"/>
        <w:spacing w:line="276" w:lineRule="auto"/>
        <w:rPr>
          <w:szCs w:val="28"/>
        </w:rPr>
      </w:pPr>
      <w:r w:rsidRPr="007C5AA3">
        <w:rPr>
          <w:szCs w:val="28"/>
        </w:rPr>
        <w:t>Лица, не участвовавшие в предварительном квалификационном отборе и не прошедшие предварительный квалификационный отбор № 758, не могут принимать участие в настоящем конкурсе. Заявки, поступившие от лиц, не участвовавших в предварительном квалификационном отборе и не прошедших предварительный квалификационный отбор № 758, не рассматриваются.</w:t>
      </w:r>
    </w:p>
    <w:p w:rsidR="00A07C4D" w:rsidRPr="007C5AA3" w:rsidRDefault="00A07C4D" w:rsidP="00F6725D">
      <w:pPr>
        <w:pStyle w:val="1"/>
        <w:numPr>
          <w:ilvl w:val="0"/>
          <w:numId w:val="5"/>
        </w:numPr>
        <w:spacing w:line="276" w:lineRule="auto"/>
        <w:ind w:left="0" w:firstLine="709"/>
        <w:rPr>
          <w:bCs/>
          <w:szCs w:val="28"/>
        </w:rPr>
      </w:pPr>
      <w:r w:rsidRPr="007C5AA3">
        <w:rPr>
          <w:szCs w:val="28"/>
        </w:rPr>
        <w:t xml:space="preserve">Конкурс № 758-11 состоится </w:t>
      </w:r>
      <w:r w:rsidR="00CE0EA1">
        <w:rPr>
          <w:szCs w:val="28"/>
        </w:rPr>
        <w:t>«17</w:t>
      </w:r>
      <w:r w:rsidRPr="007C5AA3">
        <w:rPr>
          <w:szCs w:val="28"/>
        </w:rPr>
        <w:t xml:space="preserve">» декабря </w:t>
      </w:r>
      <w:smartTag w:uri="urn:schemas-microsoft-com:office:smarttags" w:element="metricconverter">
        <w:smartTagPr>
          <w:attr w:name="ProductID" w:val="2013 г"/>
        </w:smartTagPr>
        <w:r w:rsidRPr="007C5AA3">
          <w:rPr>
            <w:szCs w:val="28"/>
          </w:rPr>
          <w:t>2013 г</w:t>
        </w:r>
      </w:smartTag>
      <w:r w:rsidRPr="007C5AA3">
        <w:rPr>
          <w:szCs w:val="28"/>
        </w:rPr>
        <w:t>.</w:t>
      </w:r>
    </w:p>
    <w:p w:rsidR="00A07C4D" w:rsidRPr="007C5AA3" w:rsidRDefault="00A07C4D" w:rsidP="003F06C4">
      <w:pPr>
        <w:pStyle w:val="1"/>
        <w:numPr>
          <w:ilvl w:val="0"/>
          <w:numId w:val="5"/>
        </w:numPr>
        <w:spacing w:line="276" w:lineRule="auto"/>
        <w:ind w:left="0" w:firstLine="709"/>
        <w:rPr>
          <w:bCs/>
          <w:szCs w:val="28"/>
        </w:rPr>
      </w:pPr>
      <w:r w:rsidRPr="007C5AA3">
        <w:rPr>
          <w:szCs w:val="28"/>
        </w:rPr>
        <w:t xml:space="preserve">Рассмотрение конкурсных заявок осуществляется экспертной группой Тамбовского  ВРЗ филиала ОАО «ВРМ» по адресу: </w:t>
      </w:r>
      <w:smartTag w:uri="urn:schemas-microsoft-com:office:smarttags" w:element="metricconverter">
        <w:smartTagPr>
          <w:attr w:name="ProductID" w:val="392009, г"/>
        </w:smartTagPr>
        <w:r w:rsidRPr="007C5AA3">
          <w:rPr>
            <w:szCs w:val="28"/>
          </w:rPr>
          <w:t>392009, г</w:t>
        </w:r>
      </w:smartTag>
      <w:r w:rsidRPr="007C5AA3">
        <w:rPr>
          <w:szCs w:val="28"/>
        </w:rPr>
        <w:t>. Тамбов, пл</w:t>
      </w:r>
      <w:proofErr w:type="gramStart"/>
      <w:r w:rsidRPr="007C5AA3">
        <w:rPr>
          <w:szCs w:val="28"/>
        </w:rPr>
        <w:t>.М</w:t>
      </w:r>
      <w:proofErr w:type="gramEnd"/>
      <w:r w:rsidRPr="007C5AA3">
        <w:rPr>
          <w:szCs w:val="28"/>
        </w:rPr>
        <w:t xml:space="preserve">астерских,1 в 11:00 часов московского времени </w:t>
      </w:r>
      <w:r w:rsidR="00674A6A" w:rsidRPr="007C5AA3">
        <w:rPr>
          <w:szCs w:val="28"/>
        </w:rPr>
        <w:t>«</w:t>
      </w:r>
      <w:r w:rsidR="00A23EA1">
        <w:rPr>
          <w:szCs w:val="28"/>
        </w:rPr>
        <w:t>17</w:t>
      </w:r>
      <w:r w:rsidRPr="007C5AA3">
        <w:rPr>
          <w:szCs w:val="28"/>
        </w:rPr>
        <w:t xml:space="preserve">» декабря </w:t>
      </w:r>
      <w:smartTag w:uri="urn:schemas-microsoft-com:office:smarttags" w:element="metricconverter">
        <w:smartTagPr>
          <w:attr w:name="ProductID" w:val="2013 г"/>
        </w:smartTagPr>
        <w:r w:rsidRPr="007C5AA3">
          <w:rPr>
            <w:szCs w:val="28"/>
          </w:rPr>
          <w:t>2013 г</w:t>
        </w:r>
      </w:smartTag>
      <w:r w:rsidRPr="007C5AA3">
        <w:rPr>
          <w:szCs w:val="28"/>
        </w:rPr>
        <w:t>.</w:t>
      </w:r>
    </w:p>
    <w:p w:rsidR="00A07C4D" w:rsidRPr="007C5AA3" w:rsidRDefault="00A07C4D" w:rsidP="00F05DD8">
      <w:pPr>
        <w:pStyle w:val="1"/>
        <w:numPr>
          <w:ilvl w:val="0"/>
          <w:numId w:val="5"/>
        </w:numPr>
        <w:spacing w:line="276" w:lineRule="auto"/>
        <w:ind w:left="0" w:firstLine="709"/>
        <w:rPr>
          <w:bCs/>
          <w:szCs w:val="28"/>
        </w:rPr>
      </w:pPr>
      <w:r w:rsidRPr="007C5AA3">
        <w:rPr>
          <w:szCs w:val="28"/>
        </w:rPr>
        <w:lastRenderedPageBreak/>
        <w:t>Подведение итогов конкурса № 758-11   проводится по адресу:  г. Тамбов, пл</w:t>
      </w:r>
      <w:proofErr w:type="gramStart"/>
      <w:r w:rsidRPr="007C5AA3">
        <w:rPr>
          <w:szCs w:val="28"/>
        </w:rPr>
        <w:t>.М</w:t>
      </w:r>
      <w:proofErr w:type="gramEnd"/>
      <w:r w:rsidRPr="007C5AA3">
        <w:rPr>
          <w:szCs w:val="28"/>
        </w:rPr>
        <w:t xml:space="preserve">астерских,1 в 14:00 часов московского времени </w:t>
      </w:r>
      <w:r w:rsidR="00CE0EA1">
        <w:rPr>
          <w:szCs w:val="28"/>
        </w:rPr>
        <w:t>«18</w:t>
      </w:r>
      <w:r w:rsidRPr="007C5AA3">
        <w:rPr>
          <w:szCs w:val="28"/>
        </w:rPr>
        <w:t xml:space="preserve">» декабря </w:t>
      </w:r>
      <w:smartTag w:uri="urn:schemas-microsoft-com:office:smarttags" w:element="metricconverter">
        <w:smartTagPr>
          <w:attr w:name="ProductID" w:val="2013 г"/>
        </w:smartTagPr>
        <w:r w:rsidRPr="007C5AA3">
          <w:rPr>
            <w:szCs w:val="28"/>
          </w:rPr>
          <w:t>2013 г</w:t>
        </w:r>
      </w:smartTag>
      <w:r w:rsidRPr="007C5AA3">
        <w:rPr>
          <w:szCs w:val="28"/>
        </w:rPr>
        <w:t>.</w:t>
      </w:r>
    </w:p>
    <w:p w:rsidR="00A07C4D" w:rsidRPr="007C5AA3" w:rsidRDefault="00A07C4D" w:rsidP="00F6725D">
      <w:pPr>
        <w:pStyle w:val="1"/>
        <w:numPr>
          <w:ilvl w:val="0"/>
          <w:numId w:val="5"/>
        </w:numPr>
        <w:spacing w:line="276" w:lineRule="auto"/>
        <w:ind w:left="0" w:firstLine="709"/>
        <w:rPr>
          <w:szCs w:val="28"/>
        </w:rPr>
      </w:pPr>
      <w:r w:rsidRPr="007C5AA3">
        <w:rPr>
          <w:szCs w:val="28"/>
        </w:rPr>
        <w:t>Конкурс  № 758-11 может быть прекращен в любой момент до рассмотрения конкурсных заявок без объяснения причин. Заказчик не несет при этом никакой ответственности перед любыми юридическими и физическими лицами, которым такое действие может принести убытки.</w:t>
      </w:r>
    </w:p>
    <w:p w:rsidR="00A07C4D" w:rsidRPr="007C5AA3" w:rsidRDefault="00A07C4D" w:rsidP="00F6725D">
      <w:pPr>
        <w:pStyle w:val="1"/>
        <w:spacing w:line="276" w:lineRule="auto"/>
        <w:ind w:firstLine="709"/>
        <w:rPr>
          <w:szCs w:val="28"/>
          <w:lang w:eastAsia="en-US"/>
        </w:rPr>
      </w:pPr>
      <w:r w:rsidRPr="007C5AA3">
        <w:rPr>
          <w:szCs w:val="28"/>
          <w:lang w:eastAsia="en-US"/>
        </w:rPr>
        <w:t>В настоящее извещение и документацию могут быть внесены изменения и дополнения.</w:t>
      </w:r>
    </w:p>
    <w:p w:rsidR="00A07C4D" w:rsidRPr="007C5AA3" w:rsidRDefault="00A07C4D" w:rsidP="004E7A77">
      <w:pPr>
        <w:pStyle w:val="1"/>
        <w:ind w:firstLine="709"/>
        <w:rPr>
          <w:szCs w:val="28"/>
        </w:rPr>
      </w:pPr>
    </w:p>
    <w:p w:rsidR="00A07C4D" w:rsidRPr="007C5AA3" w:rsidRDefault="00A07C4D" w:rsidP="004E7A77">
      <w:pPr>
        <w:pStyle w:val="1"/>
        <w:ind w:firstLine="709"/>
        <w:rPr>
          <w:szCs w:val="28"/>
        </w:rPr>
      </w:pPr>
      <w:r w:rsidRPr="007C5AA3">
        <w:rPr>
          <w:szCs w:val="28"/>
        </w:rPr>
        <w:t>Председатель</w:t>
      </w:r>
    </w:p>
    <w:p w:rsidR="00A07C4D" w:rsidRPr="003F06C4" w:rsidRDefault="000F0F40" w:rsidP="004E7A77">
      <w:pPr>
        <w:pStyle w:val="1"/>
        <w:ind w:firstLine="709"/>
        <w:rPr>
          <w:color w:val="000000"/>
          <w:szCs w:val="28"/>
        </w:rPr>
      </w:pPr>
      <w:r>
        <w:rPr>
          <w:szCs w:val="28"/>
        </w:rPr>
        <w:t xml:space="preserve">Экспертной группы </w:t>
      </w:r>
      <w:r>
        <w:rPr>
          <w:szCs w:val="28"/>
        </w:rPr>
        <w:tab/>
      </w:r>
      <w:r>
        <w:rPr>
          <w:szCs w:val="28"/>
        </w:rPr>
        <w:tab/>
      </w:r>
      <w:bookmarkStart w:id="0" w:name="_GoBack"/>
      <w:bookmarkEnd w:id="0"/>
      <w:r w:rsidR="00A07C4D" w:rsidRPr="007C5AA3">
        <w:rPr>
          <w:szCs w:val="28"/>
        </w:rPr>
        <w:t xml:space="preserve">   </w:t>
      </w:r>
      <w:r w:rsidR="00A07C4D" w:rsidRPr="007C5AA3">
        <w:rPr>
          <w:szCs w:val="28"/>
        </w:rPr>
        <w:tab/>
      </w:r>
      <w:r w:rsidR="00A07C4D" w:rsidRPr="007C5AA3">
        <w:rPr>
          <w:szCs w:val="28"/>
        </w:rPr>
        <w:tab/>
      </w:r>
      <w:r w:rsidR="00A07C4D" w:rsidRPr="007C5AA3">
        <w:rPr>
          <w:szCs w:val="28"/>
        </w:rPr>
        <w:tab/>
      </w:r>
      <w:r w:rsidR="00A07C4D" w:rsidRPr="007C5AA3">
        <w:rPr>
          <w:szCs w:val="28"/>
        </w:rPr>
        <w:tab/>
        <w:t>М.С.Герасимов</w:t>
      </w:r>
      <w:r w:rsidR="00A07C4D" w:rsidRPr="007C5AA3">
        <w:rPr>
          <w:szCs w:val="28"/>
        </w:rPr>
        <w:tab/>
      </w:r>
      <w:r w:rsidR="00A07C4D" w:rsidRPr="003F06C4">
        <w:rPr>
          <w:color w:val="000000"/>
          <w:szCs w:val="28"/>
        </w:rPr>
        <w:tab/>
      </w:r>
    </w:p>
    <w:sectPr w:rsidR="00A07C4D" w:rsidRPr="003F06C4" w:rsidSect="00C41139">
      <w:pgSz w:w="11906" w:h="16838"/>
      <w:pgMar w:top="1134"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C0C" w:rsidRDefault="005D5C0C" w:rsidP="006664CA">
      <w:r>
        <w:separator/>
      </w:r>
    </w:p>
  </w:endnote>
  <w:endnote w:type="continuationSeparator" w:id="0">
    <w:p w:rsidR="005D5C0C" w:rsidRDefault="005D5C0C" w:rsidP="00666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C0C" w:rsidRDefault="005D5C0C" w:rsidP="006664CA">
      <w:r>
        <w:separator/>
      </w:r>
    </w:p>
  </w:footnote>
  <w:footnote w:type="continuationSeparator" w:id="0">
    <w:p w:rsidR="005D5C0C" w:rsidRDefault="005D5C0C" w:rsidP="00666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212"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D9175BF"/>
    <w:multiLevelType w:val="multilevel"/>
    <w:tmpl w:val="D1C89E8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rPr>
        <w:rFonts w:ascii="Times New Roman" w:eastAsia="Times New Roman" w:hAnsi="Times New Roman" w:cs="Times New Roman"/>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458706BB"/>
    <w:multiLevelType w:val="multilevel"/>
    <w:tmpl w:val="EC1808F6"/>
    <w:lvl w:ilvl="0">
      <w:start w:val="2"/>
      <w:numFmt w:val="decimal"/>
      <w:lvlText w:val="%1."/>
      <w:lvlJc w:val="left"/>
      <w:pPr>
        <w:ind w:left="450" w:hanging="450"/>
      </w:pPr>
      <w:rPr>
        <w:rFonts w:cs="Times New Roman" w:hint="default"/>
      </w:rPr>
    </w:lvl>
    <w:lvl w:ilvl="1">
      <w:start w:val="8"/>
      <w:numFmt w:val="decimal"/>
      <w:lvlText w:val="%1.%2."/>
      <w:lvlJc w:val="left"/>
      <w:pPr>
        <w:ind w:left="2149"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3">
    <w:nsid w:val="58B55C97"/>
    <w:multiLevelType w:val="hybridMultilevel"/>
    <w:tmpl w:val="D18A1BB4"/>
    <w:lvl w:ilvl="0" w:tplc="7C68146C">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409AC"/>
    <w:rsid w:val="00047D5F"/>
    <w:rsid w:val="000F0F40"/>
    <w:rsid w:val="0010487C"/>
    <w:rsid w:val="0012592E"/>
    <w:rsid w:val="0018374E"/>
    <w:rsid w:val="00186CF7"/>
    <w:rsid w:val="001F7D13"/>
    <w:rsid w:val="002458C9"/>
    <w:rsid w:val="0029228C"/>
    <w:rsid w:val="00292F73"/>
    <w:rsid w:val="002A0815"/>
    <w:rsid w:val="002D0FFC"/>
    <w:rsid w:val="002D2E17"/>
    <w:rsid w:val="002F25BB"/>
    <w:rsid w:val="00306E13"/>
    <w:rsid w:val="00316CB5"/>
    <w:rsid w:val="00336958"/>
    <w:rsid w:val="00356ABC"/>
    <w:rsid w:val="00380979"/>
    <w:rsid w:val="00382EBF"/>
    <w:rsid w:val="00386FCC"/>
    <w:rsid w:val="003948C2"/>
    <w:rsid w:val="003B374F"/>
    <w:rsid w:val="003C4057"/>
    <w:rsid w:val="003D6770"/>
    <w:rsid w:val="003E0460"/>
    <w:rsid w:val="003F06C4"/>
    <w:rsid w:val="003F1694"/>
    <w:rsid w:val="003F4C4B"/>
    <w:rsid w:val="00421794"/>
    <w:rsid w:val="00442FFA"/>
    <w:rsid w:val="00455CD9"/>
    <w:rsid w:val="00460256"/>
    <w:rsid w:val="004606B8"/>
    <w:rsid w:val="004662BB"/>
    <w:rsid w:val="00471054"/>
    <w:rsid w:val="004743E3"/>
    <w:rsid w:val="00481C63"/>
    <w:rsid w:val="00485B27"/>
    <w:rsid w:val="004A0E3B"/>
    <w:rsid w:val="004A735F"/>
    <w:rsid w:val="004B065A"/>
    <w:rsid w:val="004B0D08"/>
    <w:rsid w:val="004B23E1"/>
    <w:rsid w:val="004D71DE"/>
    <w:rsid w:val="004E363F"/>
    <w:rsid w:val="004E36FC"/>
    <w:rsid w:val="004E7A77"/>
    <w:rsid w:val="004F19CC"/>
    <w:rsid w:val="004F3908"/>
    <w:rsid w:val="0050001D"/>
    <w:rsid w:val="005245F5"/>
    <w:rsid w:val="0054256D"/>
    <w:rsid w:val="00555146"/>
    <w:rsid w:val="00555D32"/>
    <w:rsid w:val="00571AC3"/>
    <w:rsid w:val="00572096"/>
    <w:rsid w:val="00575540"/>
    <w:rsid w:val="005871FF"/>
    <w:rsid w:val="005A44E0"/>
    <w:rsid w:val="005A5CD0"/>
    <w:rsid w:val="005B3B73"/>
    <w:rsid w:val="005D5C0C"/>
    <w:rsid w:val="005F14E5"/>
    <w:rsid w:val="005F20C1"/>
    <w:rsid w:val="005F6019"/>
    <w:rsid w:val="0061025C"/>
    <w:rsid w:val="00610D96"/>
    <w:rsid w:val="0062200D"/>
    <w:rsid w:val="006259B8"/>
    <w:rsid w:val="00657136"/>
    <w:rsid w:val="006664CA"/>
    <w:rsid w:val="00673A2C"/>
    <w:rsid w:val="00674A6A"/>
    <w:rsid w:val="006D7649"/>
    <w:rsid w:val="006E4596"/>
    <w:rsid w:val="006E57AD"/>
    <w:rsid w:val="00797D0F"/>
    <w:rsid w:val="007B4543"/>
    <w:rsid w:val="007C5AA3"/>
    <w:rsid w:val="007D623F"/>
    <w:rsid w:val="007D6FD8"/>
    <w:rsid w:val="008201D4"/>
    <w:rsid w:val="008336E2"/>
    <w:rsid w:val="00836D02"/>
    <w:rsid w:val="00841E51"/>
    <w:rsid w:val="0085186E"/>
    <w:rsid w:val="00860865"/>
    <w:rsid w:val="0088145D"/>
    <w:rsid w:val="00893343"/>
    <w:rsid w:val="008B0926"/>
    <w:rsid w:val="008C5E39"/>
    <w:rsid w:val="008E1B89"/>
    <w:rsid w:val="008F3DB5"/>
    <w:rsid w:val="008F4871"/>
    <w:rsid w:val="00901EA6"/>
    <w:rsid w:val="00904729"/>
    <w:rsid w:val="00917D81"/>
    <w:rsid w:val="00927DF6"/>
    <w:rsid w:val="009310BD"/>
    <w:rsid w:val="009A7C3B"/>
    <w:rsid w:val="009B4003"/>
    <w:rsid w:val="009C3726"/>
    <w:rsid w:val="00A011E7"/>
    <w:rsid w:val="00A07C4D"/>
    <w:rsid w:val="00A125EE"/>
    <w:rsid w:val="00A20176"/>
    <w:rsid w:val="00A23EA1"/>
    <w:rsid w:val="00A47B96"/>
    <w:rsid w:val="00A626A6"/>
    <w:rsid w:val="00A83A18"/>
    <w:rsid w:val="00AB651E"/>
    <w:rsid w:val="00AC0459"/>
    <w:rsid w:val="00AC7778"/>
    <w:rsid w:val="00AD608B"/>
    <w:rsid w:val="00B26F16"/>
    <w:rsid w:val="00B42DEF"/>
    <w:rsid w:val="00B55062"/>
    <w:rsid w:val="00B67F35"/>
    <w:rsid w:val="00B83EB3"/>
    <w:rsid w:val="00B960E9"/>
    <w:rsid w:val="00BF0402"/>
    <w:rsid w:val="00BF73A6"/>
    <w:rsid w:val="00C01FA2"/>
    <w:rsid w:val="00C24C7A"/>
    <w:rsid w:val="00C41139"/>
    <w:rsid w:val="00C7053D"/>
    <w:rsid w:val="00C72FF2"/>
    <w:rsid w:val="00C7729A"/>
    <w:rsid w:val="00C9247A"/>
    <w:rsid w:val="00CE0EA1"/>
    <w:rsid w:val="00CE26D5"/>
    <w:rsid w:val="00D01929"/>
    <w:rsid w:val="00D14906"/>
    <w:rsid w:val="00D378F2"/>
    <w:rsid w:val="00D630EB"/>
    <w:rsid w:val="00D91FBA"/>
    <w:rsid w:val="00DA6069"/>
    <w:rsid w:val="00DD028F"/>
    <w:rsid w:val="00DD2C8A"/>
    <w:rsid w:val="00DD6FBF"/>
    <w:rsid w:val="00DF5B1C"/>
    <w:rsid w:val="00E0249C"/>
    <w:rsid w:val="00E15770"/>
    <w:rsid w:val="00E16489"/>
    <w:rsid w:val="00E3606C"/>
    <w:rsid w:val="00E37BA6"/>
    <w:rsid w:val="00E4174D"/>
    <w:rsid w:val="00E67E70"/>
    <w:rsid w:val="00E92BFF"/>
    <w:rsid w:val="00EB505C"/>
    <w:rsid w:val="00EB7FC9"/>
    <w:rsid w:val="00EC5B73"/>
    <w:rsid w:val="00ED1B37"/>
    <w:rsid w:val="00ED365F"/>
    <w:rsid w:val="00EE155C"/>
    <w:rsid w:val="00F05DD8"/>
    <w:rsid w:val="00F2374D"/>
    <w:rsid w:val="00F31D91"/>
    <w:rsid w:val="00F550F9"/>
    <w:rsid w:val="00F6282C"/>
    <w:rsid w:val="00F6725D"/>
    <w:rsid w:val="00F7415B"/>
    <w:rsid w:val="00F74A48"/>
    <w:rsid w:val="00F82428"/>
    <w:rsid w:val="00FA3568"/>
    <w:rsid w:val="00FC18DD"/>
    <w:rsid w:val="00FE0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BF"/>
    <w:rPr>
      <w:sz w:val="24"/>
      <w:szCs w:val="24"/>
    </w:rPr>
  </w:style>
  <w:style w:type="paragraph" w:styleId="3">
    <w:name w:val="heading 3"/>
    <w:basedOn w:val="a"/>
    <w:next w:val="a"/>
    <w:link w:val="30"/>
    <w:uiPriority w:val="99"/>
    <w:qFormat/>
    <w:rsid w:val="00292F73"/>
    <w:pPr>
      <w:keepNext/>
      <w:ind w:left="72"/>
      <w:jc w:val="both"/>
      <w:outlineLvl w:val="2"/>
    </w:pPr>
    <w:rPr>
      <w:rFonts w:eastAsia="MS Mincho"/>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71AC3"/>
    <w:rPr>
      <w:rFonts w:ascii="Cambria" w:hAnsi="Cambria" w:cs="Times New Roman"/>
      <w:b/>
      <w:bCs/>
      <w:sz w:val="26"/>
      <w:szCs w:val="26"/>
    </w:rPr>
  </w:style>
  <w:style w:type="paragraph" w:customStyle="1" w:styleId="1">
    <w:name w:val="Обычный1"/>
    <w:uiPriority w:val="99"/>
    <w:rsid w:val="00292F73"/>
    <w:pPr>
      <w:ind w:firstLine="720"/>
      <w:jc w:val="both"/>
    </w:pPr>
    <w:rPr>
      <w:sz w:val="28"/>
      <w:szCs w:val="20"/>
    </w:rPr>
  </w:style>
  <w:style w:type="character" w:styleId="a3">
    <w:name w:val="Hyperlink"/>
    <w:basedOn w:val="a0"/>
    <w:uiPriority w:val="99"/>
    <w:rsid w:val="00292F73"/>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uiPriority w:val="99"/>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uiPriority w:val="99"/>
    <w:locked/>
    <w:rsid w:val="00292F73"/>
    <w:rPr>
      <w:rFonts w:eastAsia="MS Mincho" w:cs="Times New Roman"/>
      <w:sz w:val="24"/>
      <w:lang w:val="ru-RU" w:eastAsia="ru-RU"/>
    </w:rPr>
  </w:style>
  <w:style w:type="paragraph" w:customStyle="1" w:styleId="ConsPlusNormal">
    <w:name w:val="ConsPlusNormal"/>
    <w:uiPriority w:val="99"/>
    <w:rsid w:val="00B960E9"/>
    <w:pPr>
      <w:autoSpaceDE w:val="0"/>
      <w:autoSpaceDN w:val="0"/>
      <w:adjustRightInd w:val="0"/>
      <w:ind w:firstLine="720"/>
    </w:pPr>
    <w:rPr>
      <w:rFonts w:ascii="Arial" w:hAnsi="Arial" w:cs="Arial"/>
      <w:sz w:val="20"/>
      <w:szCs w:val="20"/>
    </w:rPr>
  </w:style>
  <w:style w:type="paragraph" w:customStyle="1" w:styleId="11">
    <w:name w:val="Обычный11"/>
    <w:uiPriority w:val="99"/>
    <w:rsid w:val="00555D32"/>
    <w:pPr>
      <w:ind w:firstLine="720"/>
      <w:jc w:val="both"/>
    </w:pPr>
    <w:rPr>
      <w:sz w:val="28"/>
      <w:szCs w:val="20"/>
    </w:rPr>
  </w:style>
  <w:style w:type="paragraph" w:styleId="a6">
    <w:name w:val="Balloon Text"/>
    <w:basedOn w:val="a"/>
    <w:link w:val="a7"/>
    <w:uiPriority w:val="99"/>
    <w:rsid w:val="007D623F"/>
    <w:rPr>
      <w:rFonts w:ascii="Tahoma" w:hAnsi="Tahoma"/>
      <w:sz w:val="16"/>
      <w:szCs w:val="16"/>
    </w:rPr>
  </w:style>
  <w:style w:type="character" w:customStyle="1" w:styleId="a7">
    <w:name w:val="Текст выноски Знак"/>
    <w:basedOn w:val="a0"/>
    <w:link w:val="a6"/>
    <w:uiPriority w:val="99"/>
    <w:locked/>
    <w:rsid w:val="007D623F"/>
    <w:rPr>
      <w:rFonts w:ascii="Tahoma" w:hAnsi="Tahoma" w:cs="Times New Roman"/>
      <w:sz w:val="16"/>
    </w:rPr>
  </w:style>
  <w:style w:type="paragraph" w:styleId="a8">
    <w:name w:val="List Paragraph"/>
    <w:basedOn w:val="a"/>
    <w:uiPriority w:val="99"/>
    <w:qFormat/>
    <w:rsid w:val="004E7A77"/>
    <w:pPr>
      <w:ind w:left="708"/>
    </w:pPr>
  </w:style>
  <w:style w:type="paragraph" w:styleId="a9">
    <w:name w:val="Normal (Web)"/>
    <w:basedOn w:val="a"/>
    <w:uiPriority w:val="99"/>
    <w:rsid w:val="002D0FFC"/>
    <w:pPr>
      <w:spacing w:before="100" w:beforeAutospacing="1" w:after="100" w:afterAutospacing="1"/>
    </w:pPr>
  </w:style>
  <w:style w:type="character" w:styleId="aa">
    <w:name w:val="annotation reference"/>
    <w:basedOn w:val="a0"/>
    <w:uiPriority w:val="99"/>
    <w:rsid w:val="00E15770"/>
    <w:rPr>
      <w:rFonts w:cs="Times New Roman"/>
      <w:sz w:val="16"/>
      <w:szCs w:val="16"/>
    </w:rPr>
  </w:style>
  <w:style w:type="paragraph" w:styleId="ab">
    <w:name w:val="annotation text"/>
    <w:basedOn w:val="a"/>
    <w:link w:val="ac"/>
    <w:uiPriority w:val="99"/>
    <w:rsid w:val="00E15770"/>
    <w:rPr>
      <w:sz w:val="20"/>
      <w:szCs w:val="20"/>
    </w:rPr>
  </w:style>
  <w:style w:type="character" w:customStyle="1" w:styleId="ac">
    <w:name w:val="Текст примечания Знак"/>
    <w:basedOn w:val="a0"/>
    <w:link w:val="ab"/>
    <w:uiPriority w:val="99"/>
    <w:locked/>
    <w:rsid w:val="00E15770"/>
    <w:rPr>
      <w:rFonts w:cs="Times New Roman"/>
    </w:rPr>
  </w:style>
  <w:style w:type="paragraph" w:styleId="ad">
    <w:name w:val="annotation subject"/>
    <w:basedOn w:val="ab"/>
    <w:next w:val="ab"/>
    <w:link w:val="ae"/>
    <w:uiPriority w:val="99"/>
    <w:rsid w:val="00E15770"/>
    <w:rPr>
      <w:b/>
      <w:bCs/>
    </w:rPr>
  </w:style>
  <w:style w:type="character" w:customStyle="1" w:styleId="ae">
    <w:name w:val="Тема примечания Знак"/>
    <w:basedOn w:val="ac"/>
    <w:link w:val="ad"/>
    <w:uiPriority w:val="99"/>
    <w:locked/>
    <w:rsid w:val="00E15770"/>
    <w:rPr>
      <w:rFonts w:cs="Times New Roman"/>
      <w:b/>
      <w:bCs/>
    </w:rPr>
  </w:style>
  <w:style w:type="paragraph" w:styleId="af">
    <w:name w:val="header"/>
    <w:basedOn w:val="a"/>
    <w:link w:val="af0"/>
    <w:uiPriority w:val="99"/>
    <w:rsid w:val="006664CA"/>
    <w:pPr>
      <w:tabs>
        <w:tab w:val="center" w:pos="4677"/>
        <w:tab w:val="right" w:pos="9355"/>
      </w:tabs>
    </w:pPr>
  </w:style>
  <w:style w:type="character" w:customStyle="1" w:styleId="af0">
    <w:name w:val="Верхний колонтитул Знак"/>
    <w:basedOn w:val="a0"/>
    <w:link w:val="af"/>
    <w:uiPriority w:val="99"/>
    <w:locked/>
    <w:rsid w:val="006664CA"/>
    <w:rPr>
      <w:rFonts w:cs="Times New Roman"/>
      <w:sz w:val="24"/>
      <w:szCs w:val="24"/>
    </w:rPr>
  </w:style>
  <w:style w:type="paragraph" w:styleId="af1">
    <w:name w:val="footer"/>
    <w:basedOn w:val="a"/>
    <w:link w:val="af2"/>
    <w:uiPriority w:val="99"/>
    <w:rsid w:val="006664CA"/>
    <w:pPr>
      <w:tabs>
        <w:tab w:val="center" w:pos="4677"/>
        <w:tab w:val="right" w:pos="9355"/>
      </w:tabs>
    </w:pPr>
  </w:style>
  <w:style w:type="character" w:customStyle="1" w:styleId="af2">
    <w:name w:val="Нижний колонтитул Знак"/>
    <w:basedOn w:val="a0"/>
    <w:link w:val="af1"/>
    <w:uiPriority w:val="99"/>
    <w:locked/>
    <w:rsid w:val="006664C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BF"/>
    <w:rPr>
      <w:sz w:val="24"/>
      <w:szCs w:val="24"/>
    </w:rPr>
  </w:style>
  <w:style w:type="paragraph" w:styleId="3">
    <w:name w:val="heading 3"/>
    <w:basedOn w:val="a"/>
    <w:next w:val="a"/>
    <w:link w:val="30"/>
    <w:uiPriority w:val="99"/>
    <w:qFormat/>
    <w:rsid w:val="00292F73"/>
    <w:pPr>
      <w:keepNext/>
      <w:ind w:left="72"/>
      <w:jc w:val="both"/>
      <w:outlineLvl w:val="2"/>
    </w:pPr>
    <w:rPr>
      <w:rFonts w:eastAsia="MS Mincho"/>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71AC3"/>
    <w:rPr>
      <w:rFonts w:ascii="Cambria" w:hAnsi="Cambria" w:cs="Times New Roman"/>
      <w:b/>
      <w:bCs/>
      <w:sz w:val="26"/>
      <w:szCs w:val="26"/>
    </w:rPr>
  </w:style>
  <w:style w:type="paragraph" w:customStyle="1" w:styleId="1">
    <w:name w:val="Обычный1"/>
    <w:uiPriority w:val="99"/>
    <w:rsid w:val="00292F73"/>
    <w:pPr>
      <w:ind w:firstLine="720"/>
      <w:jc w:val="both"/>
    </w:pPr>
    <w:rPr>
      <w:sz w:val="28"/>
      <w:szCs w:val="20"/>
    </w:rPr>
  </w:style>
  <w:style w:type="character" w:styleId="a3">
    <w:name w:val="Hyperlink"/>
    <w:basedOn w:val="a0"/>
    <w:uiPriority w:val="99"/>
    <w:rsid w:val="00292F73"/>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uiPriority w:val="99"/>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uiPriority w:val="99"/>
    <w:locked/>
    <w:rsid w:val="00292F73"/>
    <w:rPr>
      <w:rFonts w:eastAsia="MS Mincho" w:cs="Times New Roman"/>
      <w:sz w:val="24"/>
      <w:lang w:val="ru-RU" w:eastAsia="ru-RU"/>
    </w:rPr>
  </w:style>
  <w:style w:type="paragraph" w:customStyle="1" w:styleId="ConsPlusNormal">
    <w:name w:val="ConsPlusNormal"/>
    <w:uiPriority w:val="99"/>
    <w:rsid w:val="00B960E9"/>
    <w:pPr>
      <w:autoSpaceDE w:val="0"/>
      <w:autoSpaceDN w:val="0"/>
      <w:adjustRightInd w:val="0"/>
      <w:ind w:firstLine="720"/>
    </w:pPr>
    <w:rPr>
      <w:rFonts w:ascii="Arial" w:hAnsi="Arial" w:cs="Arial"/>
      <w:sz w:val="20"/>
      <w:szCs w:val="20"/>
    </w:rPr>
  </w:style>
  <w:style w:type="paragraph" w:customStyle="1" w:styleId="11">
    <w:name w:val="Обычный11"/>
    <w:uiPriority w:val="99"/>
    <w:rsid w:val="00555D32"/>
    <w:pPr>
      <w:ind w:firstLine="720"/>
      <w:jc w:val="both"/>
    </w:pPr>
    <w:rPr>
      <w:sz w:val="28"/>
      <w:szCs w:val="20"/>
    </w:rPr>
  </w:style>
  <w:style w:type="paragraph" w:styleId="a6">
    <w:name w:val="Balloon Text"/>
    <w:basedOn w:val="a"/>
    <w:link w:val="a7"/>
    <w:uiPriority w:val="99"/>
    <w:rsid w:val="007D623F"/>
    <w:rPr>
      <w:rFonts w:ascii="Tahoma" w:hAnsi="Tahoma"/>
      <w:sz w:val="16"/>
      <w:szCs w:val="16"/>
    </w:rPr>
  </w:style>
  <w:style w:type="character" w:customStyle="1" w:styleId="a7">
    <w:name w:val="Текст выноски Знак"/>
    <w:basedOn w:val="a0"/>
    <w:link w:val="a6"/>
    <w:uiPriority w:val="99"/>
    <w:locked/>
    <w:rsid w:val="007D623F"/>
    <w:rPr>
      <w:rFonts w:ascii="Tahoma" w:hAnsi="Tahoma" w:cs="Times New Roman"/>
      <w:sz w:val="16"/>
    </w:rPr>
  </w:style>
  <w:style w:type="paragraph" w:styleId="a8">
    <w:name w:val="List Paragraph"/>
    <w:basedOn w:val="a"/>
    <w:uiPriority w:val="99"/>
    <w:qFormat/>
    <w:rsid w:val="004E7A77"/>
    <w:pPr>
      <w:ind w:left="708"/>
    </w:pPr>
  </w:style>
  <w:style w:type="paragraph" w:styleId="a9">
    <w:name w:val="Normal (Web)"/>
    <w:basedOn w:val="a"/>
    <w:uiPriority w:val="99"/>
    <w:rsid w:val="002D0FFC"/>
    <w:pPr>
      <w:spacing w:before="100" w:beforeAutospacing="1" w:after="100" w:afterAutospacing="1"/>
    </w:pPr>
  </w:style>
  <w:style w:type="character" w:styleId="aa">
    <w:name w:val="annotation reference"/>
    <w:basedOn w:val="a0"/>
    <w:uiPriority w:val="99"/>
    <w:rsid w:val="00E15770"/>
    <w:rPr>
      <w:rFonts w:cs="Times New Roman"/>
      <w:sz w:val="16"/>
      <w:szCs w:val="16"/>
    </w:rPr>
  </w:style>
  <w:style w:type="paragraph" w:styleId="ab">
    <w:name w:val="annotation text"/>
    <w:basedOn w:val="a"/>
    <w:link w:val="ac"/>
    <w:uiPriority w:val="99"/>
    <w:rsid w:val="00E15770"/>
    <w:rPr>
      <w:sz w:val="20"/>
      <w:szCs w:val="20"/>
    </w:rPr>
  </w:style>
  <w:style w:type="character" w:customStyle="1" w:styleId="ac">
    <w:name w:val="Текст примечания Знак"/>
    <w:basedOn w:val="a0"/>
    <w:link w:val="ab"/>
    <w:uiPriority w:val="99"/>
    <w:locked/>
    <w:rsid w:val="00E15770"/>
    <w:rPr>
      <w:rFonts w:cs="Times New Roman"/>
    </w:rPr>
  </w:style>
  <w:style w:type="paragraph" w:styleId="ad">
    <w:name w:val="annotation subject"/>
    <w:basedOn w:val="ab"/>
    <w:next w:val="ab"/>
    <w:link w:val="ae"/>
    <w:uiPriority w:val="99"/>
    <w:rsid w:val="00E15770"/>
    <w:rPr>
      <w:b/>
      <w:bCs/>
    </w:rPr>
  </w:style>
  <w:style w:type="character" w:customStyle="1" w:styleId="ae">
    <w:name w:val="Тема примечания Знак"/>
    <w:basedOn w:val="ac"/>
    <w:link w:val="ad"/>
    <w:uiPriority w:val="99"/>
    <w:locked/>
    <w:rsid w:val="00E15770"/>
    <w:rPr>
      <w:rFonts w:cs="Times New Roman"/>
      <w:b/>
      <w:bCs/>
    </w:rPr>
  </w:style>
  <w:style w:type="paragraph" w:styleId="af">
    <w:name w:val="header"/>
    <w:basedOn w:val="a"/>
    <w:link w:val="af0"/>
    <w:uiPriority w:val="99"/>
    <w:rsid w:val="006664CA"/>
    <w:pPr>
      <w:tabs>
        <w:tab w:val="center" w:pos="4677"/>
        <w:tab w:val="right" w:pos="9355"/>
      </w:tabs>
    </w:pPr>
  </w:style>
  <w:style w:type="character" w:customStyle="1" w:styleId="af0">
    <w:name w:val="Верхний колонтитул Знак"/>
    <w:basedOn w:val="a0"/>
    <w:link w:val="af"/>
    <w:uiPriority w:val="99"/>
    <w:locked/>
    <w:rsid w:val="006664CA"/>
    <w:rPr>
      <w:rFonts w:cs="Times New Roman"/>
      <w:sz w:val="24"/>
      <w:szCs w:val="24"/>
    </w:rPr>
  </w:style>
  <w:style w:type="paragraph" w:styleId="af1">
    <w:name w:val="footer"/>
    <w:basedOn w:val="a"/>
    <w:link w:val="af2"/>
    <w:uiPriority w:val="99"/>
    <w:rsid w:val="006664CA"/>
    <w:pPr>
      <w:tabs>
        <w:tab w:val="center" w:pos="4677"/>
        <w:tab w:val="right" w:pos="9355"/>
      </w:tabs>
    </w:pPr>
  </w:style>
  <w:style w:type="character" w:customStyle="1" w:styleId="af2">
    <w:name w:val="Нижний колонтитул Знак"/>
    <w:basedOn w:val="a0"/>
    <w:link w:val="af1"/>
    <w:uiPriority w:val="99"/>
    <w:locked/>
    <w:rsid w:val="006664CA"/>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89913431">
      <w:marLeft w:val="0"/>
      <w:marRight w:val="0"/>
      <w:marTop w:val="0"/>
      <w:marBottom w:val="0"/>
      <w:divBdr>
        <w:top w:val="none" w:sz="0" w:space="0" w:color="auto"/>
        <w:left w:val="none" w:sz="0" w:space="0" w:color="auto"/>
        <w:bottom w:val="none" w:sz="0" w:space="0" w:color="auto"/>
        <w:right w:val="none" w:sz="0" w:space="0" w:color="auto"/>
      </w:divBdr>
    </w:div>
    <w:div w:id="689913432">
      <w:marLeft w:val="0"/>
      <w:marRight w:val="0"/>
      <w:marTop w:val="0"/>
      <w:marBottom w:val="0"/>
      <w:divBdr>
        <w:top w:val="none" w:sz="0" w:space="0" w:color="auto"/>
        <w:left w:val="none" w:sz="0" w:space="0" w:color="auto"/>
        <w:bottom w:val="none" w:sz="0" w:space="0" w:color="auto"/>
        <w:right w:val="none" w:sz="0" w:space="0" w:color="auto"/>
      </w:divBdr>
    </w:div>
    <w:div w:id="689913433">
      <w:marLeft w:val="0"/>
      <w:marRight w:val="0"/>
      <w:marTop w:val="0"/>
      <w:marBottom w:val="0"/>
      <w:divBdr>
        <w:top w:val="none" w:sz="0" w:space="0" w:color="auto"/>
        <w:left w:val="none" w:sz="0" w:space="0" w:color="auto"/>
        <w:bottom w:val="none" w:sz="0" w:space="0" w:color="auto"/>
        <w:right w:val="none" w:sz="0" w:space="0" w:color="auto"/>
      </w:divBdr>
    </w:div>
    <w:div w:id="689913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697</Words>
  <Characters>3975</Characters>
  <Application>Microsoft Office Word</Application>
  <DocSecurity>0</DocSecurity>
  <Lines>33</Lines>
  <Paragraphs>9</Paragraphs>
  <ScaleCrop>false</ScaleCrop>
  <Company>Microsoft</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МакаеваОВ</dc:creator>
  <cp:lastModifiedBy>СклеминаЕВ</cp:lastModifiedBy>
  <cp:revision>6</cp:revision>
  <cp:lastPrinted>2013-08-28T06:55:00Z</cp:lastPrinted>
  <dcterms:created xsi:type="dcterms:W3CDTF">2013-12-02T05:27:00Z</dcterms:created>
  <dcterms:modified xsi:type="dcterms:W3CDTF">2013-12-02T11:29:00Z</dcterms:modified>
</cp:coreProperties>
</file>